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5023" w14:textId="77777777" w:rsidR="00F233DE" w:rsidRDefault="003E2F8B">
      <w:r w:rsidRPr="009D5C8B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360F0666" wp14:editId="4F1E9555">
            <wp:simplePos x="0" y="0"/>
            <wp:positionH relativeFrom="page">
              <wp:posOffset>790575</wp:posOffset>
            </wp:positionH>
            <wp:positionV relativeFrom="page">
              <wp:posOffset>619125</wp:posOffset>
            </wp:positionV>
            <wp:extent cx="1444752" cy="110642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WA_NEWLOGO_Buildin#138E7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F27A8" w14:textId="0967E2AA" w:rsidR="003E2F8B" w:rsidRPr="001C2738" w:rsidRDefault="00D10304" w:rsidP="003E2F8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3604A">
        <w:rPr>
          <w:rFonts w:ascii="Arial" w:hAnsi="Arial" w:cs="Arial"/>
          <w:b/>
          <w:sz w:val="24"/>
          <w:szCs w:val="24"/>
          <w:highlight w:val="yellow"/>
        </w:rPr>
        <w:t>Name of Group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83122CF" w14:textId="77777777" w:rsidR="00550662" w:rsidRPr="001C2738" w:rsidRDefault="00550662" w:rsidP="003E2F8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1C2738">
        <w:rPr>
          <w:rFonts w:ascii="Arial" w:hAnsi="Arial" w:cs="Arial"/>
          <w:b/>
          <w:sz w:val="24"/>
          <w:szCs w:val="24"/>
        </w:rPr>
        <w:t>Meeting Notice &amp; Agenda</w:t>
      </w:r>
    </w:p>
    <w:p w14:paraId="501143AD" w14:textId="52A9971E" w:rsidR="002F44B8" w:rsidRPr="001C2738" w:rsidRDefault="00FE5CEF" w:rsidP="00FE5CEF">
      <w:pPr>
        <w:pStyle w:val="NoSpacing"/>
        <w:tabs>
          <w:tab w:val="left" w:pos="810"/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477E" w:rsidRPr="00164AA0">
        <w:rPr>
          <w:rFonts w:ascii="Arial" w:hAnsi="Arial" w:cs="Arial"/>
          <w:highlight w:val="yellow"/>
        </w:rPr>
        <w:t>Month Day, Year</w:t>
      </w:r>
    </w:p>
    <w:p w14:paraId="415E33F1" w14:textId="26AB6499" w:rsidR="003E2F8B" w:rsidRPr="00164AA0" w:rsidRDefault="0035477E" w:rsidP="003E2F8B">
      <w:pPr>
        <w:pStyle w:val="NoSpacing"/>
        <w:jc w:val="right"/>
        <w:rPr>
          <w:rFonts w:ascii="Arial" w:hAnsi="Arial" w:cs="Arial"/>
          <w:highlight w:val="yellow"/>
        </w:rPr>
      </w:pPr>
      <w:r w:rsidRPr="00164AA0">
        <w:rPr>
          <w:rFonts w:ascii="Arial" w:hAnsi="Arial" w:cs="Arial"/>
          <w:highlight w:val="yellow"/>
        </w:rPr>
        <w:t>00:00</w:t>
      </w:r>
      <w:r w:rsidR="002B319F" w:rsidRPr="00164AA0">
        <w:rPr>
          <w:rFonts w:ascii="Arial" w:hAnsi="Arial" w:cs="Arial"/>
          <w:highlight w:val="yellow"/>
        </w:rPr>
        <w:t xml:space="preserve"> </w:t>
      </w:r>
      <w:r w:rsidR="002F44B8" w:rsidRPr="00164AA0">
        <w:rPr>
          <w:rFonts w:ascii="Arial" w:hAnsi="Arial" w:cs="Arial"/>
          <w:highlight w:val="yellow"/>
        </w:rPr>
        <w:t>a.m.</w:t>
      </w:r>
      <w:r w:rsidRPr="00164AA0">
        <w:rPr>
          <w:rFonts w:ascii="Arial" w:hAnsi="Arial" w:cs="Arial"/>
          <w:highlight w:val="yellow"/>
        </w:rPr>
        <w:t>/p.m.</w:t>
      </w:r>
      <w:r w:rsidR="002F44B8" w:rsidRPr="00164AA0">
        <w:rPr>
          <w:rFonts w:ascii="Arial" w:hAnsi="Arial" w:cs="Arial"/>
          <w:highlight w:val="yellow"/>
        </w:rPr>
        <w:t xml:space="preserve"> </w:t>
      </w:r>
      <w:r w:rsidR="00A6735E" w:rsidRPr="00164AA0">
        <w:rPr>
          <w:rFonts w:ascii="Arial" w:hAnsi="Arial" w:cs="Arial"/>
          <w:highlight w:val="yellow"/>
        </w:rPr>
        <w:t xml:space="preserve">– </w:t>
      </w:r>
      <w:r w:rsidRPr="00164AA0">
        <w:rPr>
          <w:rFonts w:ascii="Arial" w:hAnsi="Arial" w:cs="Arial"/>
          <w:highlight w:val="yellow"/>
        </w:rPr>
        <w:t>00:00</w:t>
      </w:r>
      <w:r w:rsidR="002B319F" w:rsidRPr="00164AA0">
        <w:rPr>
          <w:rFonts w:ascii="Arial" w:hAnsi="Arial" w:cs="Arial"/>
          <w:highlight w:val="yellow"/>
        </w:rPr>
        <w:t xml:space="preserve"> </w:t>
      </w:r>
      <w:r w:rsidR="00A6735E" w:rsidRPr="00164AA0">
        <w:rPr>
          <w:rFonts w:ascii="Arial" w:hAnsi="Arial" w:cs="Arial"/>
          <w:highlight w:val="yellow"/>
        </w:rPr>
        <w:t>a.m.</w:t>
      </w:r>
      <w:r w:rsidRPr="00164AA0">
        <w:rPr>
          <w:rFonts w:ascii="Arial" w:hAnsi="Arial" w:cs="Arial"/>
          <w:highlight w:val="yellow"/>
        </w:rPr>
        <w:t>/p.m.</w:t>
      </w:r>
      <w:r w:rsidR="00A6735E" w:rsidRPr="00164AA0">
        <w:rPr>
          <w:rFonts w:ascii="Arial" w:hAnsi="Arial" w:cs="Arial"/>
          <w:highlight w:val="yellow"/>
        </w:rPr>
        <w:t xml:space="preserve"> </w:t>
      </w:r>
      <w:r w:rsidRPr="00164AA0">
        <w:rPr>
          <w:rFonts w:ascii="Arial" w:hAnsi="Arial" w:cs="Arial"/>
          <w:highlight w:val="yellow"/>
        </w:rPr>
        <w:t>(Time Zone)</w:t>
      </w:r>
    </w:p>
    <w:p w14:paraId="55FB7433" w14:textId="3F45E6EE" w:rsidR="0049553E" w:rsidRDefault="002B319F" w:rsidP="00EB043F">
      <w:pPr>
        <w:pStyle w:val="NoSpacing"/>
        <w:jc w:val="right"/>
        <w:rPr>
          <w:rFonts w:ascii="Arial" w:hAnsi="Arial" w:cs="Arial"/>
        </w:rPr>
      </w:pPr>
      <w:r w:rsidRPr="00164AA0">
        <w:rPr>
          <w:rFonts w:ascii="Arial" w:hAnsi="Arial" w:cs="Arial"/>
          <w:highlight w:val="yellow"/>
        </w:rPr>
        <w:t xml:space="preserve">Teams </w:t>
      </w:r>
      <w:r w:rsidR="00A6735E" w:rsidRPr="00164AA0">
        <w:rPr>
          <w:rFonts w:ascii="Arial" w:hAnsi="Arial" w:cs="Arial"/>
          <w:highlight w:val="yellow"/>
        </w:rPr>
        <w:t>Conference Call</w:t>
      </w:r>
      <w:r w:rsidR="0035477E" w:rsidRPr="00164AA0">
        <w:rPr>
          <w:rFonts w:ascii="Arial" w:hAnsi="Arial" w:cs="Arial"/>
          <w:highlight w:val="yellow"/>
        </w:rPr>
        <w:t>/Location</w:t>
      </w:r>
    </w:p>
    <w:p w14:paraId="6DD5122B" w14:textId="77777777" w:rsidR="0035477E" w:rsidRDefault="0035477E" w:rsidP="00EB043F">
      <w:pPr>
        <w:pStyle w:val="NoSpacing"/>
        <w:jc w:val="right"/>
        <w:rPr>
          <w:rFonts w:ascii="Arial" w:hAnsi="Arial" w:cs="Arial"/>
        </w:rPr>
      </w:pPr>
    </w:p>
    <w:p w14:paraId="6361698D" w14:textId="77777777" w:rsidR="0035477E" w:rsidRDefault="0035477E" w:rsidP="00EB043F">
      <w:pPr>
        <w:pStyle w:val="NoSpacing"/>
        <w:jc w:val="right"/>
        <w:rPr>
          <w:rFonts w:ascii="Arial" w:hAnsi="Arial" w:cs="Arial"/>
        </w:rPr>
      </w:pPr>
    </w:p>
    <w:p w14:paraId="288E4E93" w14:textId="77777777" w:rsidR="002D298B" w:rsidRPr="001C2738" w:rsidRDefault="002D298B" w:rsidP="00EB043F">
      <w:pPr>
        <w:pStyle w:val="NoSpacing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8"/>
        <w:tblW w:w="10440" w:type="dxa"/>
        <w:tblCellSpacing w:w="20" w:type="dxa"/>
        <w:tblBorders>
          <w:top w:val="single" w:sz="18" w:space="0" w:color="F79646"/>
          <w:left w:val="single" w:sz="18" w:space="0" w:color="F79646"/>
          <w:bottom w:val="single" w:sz="18" w:space="0" w:color="F79646"/>
          <w:right w:val="single" w:sz="18" w:space="0" w:color="F79646"/>
        </w:tblBorders>
        <w:tblLook w:val="04A0" w:firstRow="1" w:lastRow="0" w:firstColumn="1" w:lastColumn="0" w:noHBand="0" w:noVBand="1"/>
      </w:tblPr>
      <w:tblGrid>
        <w:gridCol w:w="10440"/>
      </w:tblGrid>
      <w:tr w:rsidR="008D6B2E" w:rsidRPr="00F53604" w14:paraId="4FEF9A49" w14:textId="77777777" w:rsidTr="006B2C17">
        <w:trPr>
          <w:tblCellSpacing w:w="20" w:type="dxa"/>
        </w:trPr>
        <w:tc>
          <w:tcPr>
            <w:tcW w:w="10360" w:type="dxa"/>
            <w:shd w:val="clear" w:color="auto" w:fill="auto"/>
          </w:tcPr>
          <w:p w14:paraId="670A9046" w14:textId="77777777" w:rsidR="006B2C17" w:rsidRDefault="006B2C17" w:rsidP="006B2C17">
            <w:pPr>
              <w:pStyle w:val="NoSpacing"/>
              <w:contextualSpacing/>
            </w:pPr>
            <w:r w:rsidRPr="00164AA0">
              <w:rPr>
                <w:rStyle w:val="Strong"/>
                <w:rFonts w:eastAsia="Times New Roman" w:cstheme="minorHAnsi"/>
              </w:rPr>
              <w:t>Our Purpose</w:t>
            </w:r>
          </w:p>
          <w:p w14:paraId="1B4DC1B9" w14:textId="77777777" w:rsidR="006B2C17" w:rsidRPr="003F6248" w:rsidRDefault="006B2C17" w:rsidP="006B2C17">
            <w:pPr>
              <w:pStyle w:val="NoSpacing"/>
              <w:contextualSpacing/>
              <w:rPr>
                <w:rStyle w:val="Emphasis"/>
                <w:rFonts w:cstheme="minorHAnsi"/>
                <w:bCs/>
                <w:i w:val="0"/>
                <w:iCs w:val="0"/>
              </w:rPr>
            </w:pPr>
            <w:r w:rsidRPr="003F6248">
              <w:rPr>
                <w:rFonts w:eastAsia="Times New Roman" w:cstheme="minorHAnsi"/>
              </w:rPr>
              <w:t>We improve people's quality of life through infrastructure development.</w:t>
            </w:r>
          </w:p>
          <w:p w14:paraId="110D8617" w14:textId="77777777" w:rsidR="006B2C17" w:rsidRPr="003F6248" w:rsidRDefault="006B2C17" w:rsidP="006B2C17">
            <w:pPr>
              <w:pStyle w:val="NoSpacing"/>
              <w:contextualSpacing/>
              <w:jc w:val="center"/>
              <w:rPr>
                <w:rStyle w:val="Emphasis"/>
                <w:rFonts w:cstheme="minorHAnsi"/>
                <w:b/>
                <w:bCs/>
                <w:i w:val="0"/>
                <w:iCs w:val="0"/>
              </w:rPr>
            </w:pPr>
          </w:p>
          <w:p w14:paraId="4EDDD674" w14:textId="77777777" w:rsidR="006B2C17" w:rsidRDefault="006B2C17" w:rsidP="006B2C17">
            <w:pPr>
              <w:pStyle w:val="NoSpacing"/>
              <w:contextualSpacing/>
              <w:rPr>
                <w:rFonts w:eastAsia="Times New Roman" w:cstheme="minorHAnsi"/>
              </w:rPr>
            </w:pPr>
            <w:r w:rsidRPr="003F6248">
              <w:rPr>
                <w:rFonts w:eastAsia="Times New Roman" w:cstheme="minorHAnsi"/>
                <w:b/>
                <w:bCs/>
              </w:rPr>
              <w:t>Mission</w:t>
            </w:r>
          </w:p>
          <w:p w14:paraId="2F78FF87" w14:textId="77777777" w:rsidR="006B2C17" w:rsidRPr="003F6248" w:rsidRDefault="006B2C17" w:rsidP="006B2C17">
            <w:pPr>
              <w:pStyle w:val="NoSpacing"/>
              <w:contextualSpacing/>
              <w:rPr>
                <w:rFonts w:eastAsia="Times New Roman" w:cstheme="minorHAnsi"/>
                <w:bCs/>
              </w:rPr>
            </w:pPr>
            <w:r w:rsidRPr="003F6248">
              <w:rPr>
                <w:rFonts w:eastAsia="Times New Roman" w:cstheme="minorHAnsi"/>
              </w:rPr>
              <w:t>We empower professionals by elevating ethics, learning and a standard of excellence within the global infrastructure real estate community.</w:t>
            </w:r>
          </w:p>
        </w:tc>
      </w:tr>
      <w:tr w:rsidR="008D6B2E" w:rsidRPr="00F53604" w14:paraId="2B2F877E" w14:textId="77777777" w:rsidTr="006B2C17">
        <w:trPr>
          <w:trHeight w:val="2542"/>
          <w:tblCellSpacing w:w="20" w:type="dxa"/>
        </w:trPr>
        <w:tc>
          <w:tcPr>
            <w:tcW w:w="10360" w:type="dxa"/>
            <w:shd w:val="clear" w:color="auto" w:fill="auto"/>
          </w:tcPr>
          <w:p w14:paraId="35FEBDDC" w14:textId="77777777" w:rsidR="006B2C17" w:rsidRPr="003F6248" w:rsidRDefault="006B2C17" w:rsidP="006B2C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8C66483" w14:textId="77777777" w:rsidR="006B2C17" w:rsidRPr="003F6248" w:rsidRDefault="006B2C17" w:rsidP="006B2C1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F6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Core Values</w:t>
            </w:r>
          </w:p>
          <w:p w14:paraId="3E0AA2EC" w14:textId="77777777" w:rsidR="006B2C17" w:rsidRPr="003F6248" w:rsidRDefault="006B2C17" w:rsidP="006B2C17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Integrity: </w:t>
            </w:r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are role models who embody the highest standard of ethical practice.</w:t>
            </w:r>
          </w:p>
          <w:p w14:paraId="39190D74" w14:textId="77777777" w:rsidR="006B2C17" w:rsidRPr="003F6248" w:rsidRDefault="006B2C17" w:rsidP="006B2C17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Excellence: </w:t>
            </w:r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constantly improve our products, our services and ourselves.</w:t>
            </w:r>
          </w:p>
          <w:p w14:paraId="1125ED31" w14:textId="77777777" w:rsidR="006B2C17" w:rsidRPr="003F6248" w:rsidRDefault="006B2C17" w:rsidP="006B2C17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Flexibility: </w:t>
            </w:r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 embrace our continually changing environment to adapt to the needs of our stakeholders.</w:t>
            </w:r>
          </w:p>
          <w:p w14:paraId="7709204D" w14:textId="77777777" w:rsidR="006B2C17" w:rsidRPr="003F6248" w:rsidRDefault="006B2C17" w:rsidP="006B2C17">
            <w:pPr>
              <w:pStyle w:val="ListParagraph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624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Collaboration: </w:t>
            </w:r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 engage our members, </w:t>
            </w:r>
            <w:proofErr w:type="gramStart"/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partners</w:t>
            </w:r>
            <w:proofErr w:type="gramEnd"/>
            <w:r w:rsidRPr="003F62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other stakeholders to build a shared body of knowledge and experience.</w:t>
            </w:r>
          </w:p>
          <w:p w14:paraId="34293052" w14:textId="77777777" w:rsidR="006B2C17" w:rsidRPr="003F6248" w:rsidRDefault="006B2C17" w:rsidP="006B2C17">
            <w:pPr>
              <w:pStyle w:val="NoSpacing"/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3F6248">
              <w:rPr>
                <w:rFonts w:cstheme="minorHAnsi"/>
                <w:b/>
                <w:bCs/>
                <w:color w:val="000000"/>
              </w:rPr>
              <w:t xml:space="preserve">Leadership: </w:t>
            </w:r>
            <w:r w:rsidRPr="003F6248">
              <w:rPr>
                <w:rFonts w:cstheme="minorHAnsi"/>
                <w:color w:val="000000"/>
              </w:rPr>
              <w:t xml:space="preserve">We shape our future through courage, </w:t>
            </w:r>
            <w:proofErr w:type="gramStart"/>
            <w:r w:rsidRPr="003F6248">
              <w:rPr>
                <w:rFonts w:cstheme="minorHAnsi"/>
                <w:color w:val="000000"/>
              </w:rPr>
              <w:t>clarity</w:t>
            </w:r>
            <w:proofErr w:type="gramEnd"/>
            <w:r w:rsidRPr="003F6248">
              <w:rPr>
                <w:rFonts w:cstheme="minorHAnsi"/>
                <w:color w:val="000000"/>
              </w:rPr>
              <w:t xml:space="preserve"> and transparency.</w:t>
            </w:r>
          </w:p>
        </w:tc>
      </w:tr>
    </w:tbl>
    <w:p w14:paraId="2AA5A597" w14:textId="77777777" w:rsidR="00B32019" w:rsidRDefault="00B32019" w:rsidP="00B32019"/>
    <w:p w14:paraId="7BDC20CF" w14:textId="77777777" w:rsidR="006B2C17" w:rsidRDefault="006B2C17" w:rsidP="00B32019"/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bottom w:w="115" w:type="dxa"/>
        </w:tblCellMar>
        <w:tblLook w:val="04A0" w:firstRow="1" w:lastRow="0" w:firstColumn="1" w:lastColumn="0" w:noHBand="0" w:noVBand="1"/>
      </w:tblPr>
      <w:tblGrid>
        <w:gridCol w:w="1170"/>
        <w:gridCol w:w="9175"/>
      </w:tblGrid>
      <w:tr w:rsidR="00B32019" w:rsidRPr="00872872" w14:paraId="4185B230" w14:textId="77777777" w:rsidTr="00164AA0">
        <w:trPr>
          <w:trHeight w:val="2110"/>
        </w:trPr>
        <w:tc>
          <w:tcPr>
            <w:tcW w:w="1170" w:type="dxa"/>
          </w:tcPr>
          <w:p w14:paraId="33BBB29D" w14:textId="730C461E" w:rsidR="00B32019" w:rsidRPr="00872872" w:rsidRDefault="00B32019" w:rsidP="006B2C1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  <w:color w:val="ED7D31" w:themeColor="accent2"/>
              </w:rPr>
            </w:pPr>
          </w:p>
        </w:tc>
        <w:tc>
          <w:tcPr>
            <w:tcW w:w="9175" w:type="dxa"/>
          </w:tcPr>
          <w:p w14:paraId="3B858B26" w14:textId="065AE2CC" w:rsidR="00116072" w:rsidRPr="00872872" w:rsidRDefault="00D10304" w:rsidP="008E0560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C</w:t>
            </w:r>
            <w:r w:rsidR="007A1F7B" w:rsidRPr="00872872">
              <w:rPr>
                <w:rFonts w:cstheme="minorHAnsi"/>
                <w:b/>
                <w:bCs/>
              </w:rPr>
              <w:t xml:space="preserve">all to </w:t>
            </w:r>
            <w:r w:rsidR="00B77740">
              <w:rPr>
                <w:rFonts w:cstheme="minorHAnsi"/>
                <w:b/>
                <w:bCs/>
              </w:rPr>
              <w:t>O</w:t>
            </w:r>
            <w:r w:rsidR="007A1F7B" w:rsidRPr="00872872">
              <w:rPr>
                <w:rFonts w:cstheme="minorHAnsi"/>
                <w:b/>
                <w:bCs/>
              </w:rPr>
              <w:t>rder</w:t>
            </w:r>
          </w:p>
          <w:p w14:paraId="6E0B04E3" w14:textId="77777777" w:rsidR="00D10304" w:rsidRPr="00872872" w:rsidRDefault="00D10304" w:rsidP="008E0560">
            <w:pPr>
              <w:tabs>
                <w:tab w:val="right" w:pos="8837"/>
              </w:tabs>
              <w:contextualSpacing/>
              <w:rPr>
                <w:rFonts w:cstheme="minorHAnsi"/>
                <w:i/>
                <w:iCs/>
              </w:rPr>
            </w:pPr>
          </w:p>
          <w:p w14:paraId="42BFEE7A" w14:textId="1FDB4340" w:rsidR="00B32019" w:rsidRPr="00BA19FB" w:rsidRDefault="00D10304" w:rsidP="008E0560">
            <w:pPr>
              <w:pStyle w:val="ListParagraph"/>
              <w:numPr>
                <w:ilvl w:val="0"/>
                <w:numId w:val="44"/>
              </w:numPr>
              <w:tabs>
                <w:tab w:val="right" w:pos="8837"/>
              </w:tabs>
              <w:rPr>
                <w:rFonts w:cstheme="minorHAnsi"/>
              </w:rPr>
            </w:pPr>
            <w:r w:rsidRPr="00BA19FB">
              <w:rPr>
                <w:rFonts w:cstheme="minorHAnsi"/>
              </w:rPr>
              <w:t>Presiding officer</w:t>
            </w:r>
            <w:r w:rsidR="00B77740">
              <w:rPr>
                <w:rFonts w:cstheme="minorHAnsi"/>
              </w:rPr>
              <w:t xml:space="preserve"> </w:t>
            </w:r>
            <w:r w:rsidRPr="00BA19FB">
              <w:rPr>
                <w:rFonts w:cstheme="minorHAnsi"/>
              </w:rPr>
              <w:t>open</w:t>
            </w:r>
            <w:r w:rsidR="00B77740">
              <w:rPr>
                <w:rFonts w:cstheme="minorHAnsi"/>
              </w:rPr>
              <w:t>s</w:t>
            </w:r>
            <w:r w:rsidRPr="00BA19FB">
              <w:rPr>
                <w:rFonts w:cstheme="minorHAnsi"/>
              </w:rPr>
              <w:t xml:space="preserve"> the </w:t>
            </w:r>
            <w:r w:rsidR="0013105E" w:rsidRPr="00BA19FB">
              <w:rPr>
                <w:rFonts w:cstheme="minorHAnsi"/>
              </w:rPr>
              <w:t>session</w:t>
            </w:r>
            <w:r w:rsidR="00B77740" w:rsidRPr="00BA19FB">
              <w:rPr>
                <w:rFonts w:cstheme="minorHAnsi"/>
              </w:rPr>
              <w:t xml:space="preserve"> with:</w:t>
            </w:r>
            <w:r w:rsidRPr="00BA19FB">
              <w:rPr>
                <w:rFonts w:cstheme="minorHAnsi"/>
              </w:rPr>
              <w:t xml:space="preserve"> </w:t>
            </w:r>
            <w:r w:rsidRPr="00B77740">
              <w:rPr>
                <w:rFonts w:cstheme="minorHAnsi"/>
                <w:i/>
                <w:iCs/>
              </w:rPr>
              <w:t>“The meeting will come to order.”</w:t>
            </w:r>
            <w:r w:rsidR="00116072" w:rsidRPr="00BA19FB">
              <w:rPr>
                <w:rFonts w:cstheme="minorHAnsi"/>
              </w:rPr>
              <w:tab/>
            </w:r>
          </w:p>
          <w:p w14:paraId="7DB4C252" w14:textId="71B828B3" w:rsidR="002F6354" w:rsidRPr="00881C32" w:rsidRDefault="00D10304" w:rsidP="006B2C17">
            <w:pPr>
              <w:pStyle w:val="ListParagraph"/>
              <w:numPr>
                <w:ilvl w:val="0"/>
                <w:numId w:val="44"/>
              </w:numPr>
              <w:tabs>
                <w:tab w:val="right" w:leader="dot" w:pos="8799"/>
              </w:tabs>
              <w:rPr>
                <w:rFonts w:cstheme="minorHAnsi"/>
              </w:rPr>
            </w:pPr>
            <w:r w:rsidRPr="00BA19FB">
              <w:rPr>
                <w:rFonts w:cstheme="minorHAnsi"/>
              </w:rPr>
              <w:t>Secretary takes roll call</w:t>
            </w:r>
            <w:r w:rsidR="00B77740" w:rsidRPr="00BA19FB">
              <w:rPr>
                <w:rFonts w:cstheme="minorHAnsi"/>
              </w:rPr>
              <w:t>,</w:t>
            </w:r>
            <w:r w:rsidRPr="00BA19FB">
              <w:rPr>
                <w:rFonts w:cstheme="minorHAnsi"/>
              </w:rPr>
              <w:t xml:space="preserve"> </w:t>
            </w:r>
            <w:r w:rsidR="00B77740" w:rsidRPr="00BA19FB">
              <w:rPr>
                <w:rFonts w:cstheme="minorHAnsi"/>
              </w:rPr>
              <w:t>noting those in attendance</w:t>
            </w:r>
            <w:r w:rsidRPr="00BA19FB">
              <w:rPr>
                <w:rFonts w:cstheme="minorHAnsi"/>
              </w:rPr>
              <w:t>.</w:t>
            </w:r>
            <w:r w:rsidR="00B77740" w:rsidRPr="00BA19FB">
              <w:rPr>
                <w:rFonts w:cstheme="minorHAnsi"/>
              </w:rPr>
              <w:t xml:space="preserve"> </w:t>
            </w:r>
            <w:r w:rsidR="00B77740">
              <w:rPr>
                <w:rFonts w:cstheme="minorHAnsi"/>
              </w:rPr>
              <w:t xml:space="preserve">After taking roll, the secretary identifies </w:t>
            </w:r>
            <w:r w:rsidR="00161733">
              <w:rPr>
                <w:rFonts w:cstheme="minorHAnsi"/>
              </w:rPr>
              <w:t xml:space="preserve">if there is </w:t>
            </w:r>
            <w:r w:rsidR="00B77740">
              <w:rPr>
                <w:rFonts w:cstheme="minorHAnsi"/>
              </w:rPr>
              <w:t>a quorum.</w:t>
            </w:r>
          </w:p>
          <w:p w14:paraId="1137312C" w14:textId="77777777" w:rsidR="00B77740" w:rsidRPr="00872872" w:rsidRDefault="00B77740" w:rsidP="006B2C17">
            <w:pPr>
              <w:pStyle w:val="ListParagraph"/>
              <w:tabs>
                <w:tab w:val="right" w:leader="dot" w:pos="8799"/>
              </w:tabs>
              <w:rPr>
                <w:rFonts w:cstheme="minorHAnsi"/>
                <w:i/>
                <w:iCs/>
              </w:rPr>
            </w:pPr>
          </w:p>
          <w:p w14:paraId="582C960F" w14:textId="3F729C69" w:rsidR="00D10304" w:rsidRPr="00881C32" w:rsidRDefault="00D10304" w:rsidP="008E0560">
            <w:pPr>
              <w:tabs>
                <w:tab w:val="right" w:leader="dot" w:pos="8799"/>
              </w:tabs>
              <w:contextualSpacing/>
              <w:rPr>
                <w:rFonts w:cstheme="minorHAnsi"/>
              </w:rPr>
            </w:pPr>
            <w:r w:rsidRPr="00881C32">
              <w:rPr>
                <w:rFonts w:cstheme="minorHAnsi"/>
              </w:rPr>
              <w:t xml:space="preserve">*If </w:t>
            </w:r>
            <w:r w:rsidR="00B77740" w:rsidRPr="00881C32">
              <w:rPr>
                <w:rFonts w:cstheme="minorHAnsi"/>
              </w:rPr>
              <w:t xml:space="preserve">there is no </w:t>
            </w:r>
            <w:r w:rsidRPr="00881C32">
              <w:rPr>
                <w:rFonts w:cstheme="minorHAnsi"/>
              </w:rPr>
              <w:t>quorum, attendees can vote to adjourn the meeting or break to set a new time.</w:t>
            </w:r>
            <w:r w:rsidR="0035477E" w:rsidRPr="00881C32">
              <w:rPr>
                <w:rFonts w:cstheme="minorHAnsi"/>
              </w:rPr>
              <w:t xml:space="preserve"> </w:t>
            </w:r>
            <w:r w:rsidRPr="00881C32">
              <w:rPr>
                <w:rFonts w:cstheme="minorHAnsi"/>
              </w:rPr>
              <w:t>ANY VOTES TAKEN OTHER THAN THIS ARE NULL AND VOID WITHOUT A QUORUM.</w:t>
            </w:r>
          </w:p>
        </w:tc>
      </w:tr>
      <w:tr w:rsidR="00B77740" w:rsidRPr="00872872" w14:paraId="5F6D09B6" w14:textId="77777777" w:rsidTr="00C515F5">
        <w:trPr>
          <w:trHeight w:val="350"/>
        </w:trPr>
        <w:tc>
          <w:tcPr>
            <w:tcW w:w="1170" w:type="dxa"/>
          </w:tcPr>
          <w:p w14:paraId="34A9AE1B" w14:textId="49D019F3" w:rsidR="00B77740" w:rsidRPr="00881C32" w:rsidRDefault="00B77740" w:rsidP="006B2C17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  <w:color w:val="ED7D31" w:themeColor="accent2"/>
              </w:rPr>
            </w:pPr>
          </w:p>
        </w:tc>
        <w:tc>
          <w:tcPr>
            <w:tcW w:w="9175" w:type="dxa"/>
          </w:tcPr>
          <w:p w14:paraId="72992BD3" w14:textId="0CD170E0" w:rsidR="00B77740" w:rsidRPr="00872872" w:rsidRDefault="00B77740" w:rsidP="008E0560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Reading and Approval of</w:t>
            </w:r>
            <w:r w:rsidRPr="00872872" w:rsidDel="0035477E">
              <w:rPr>
                <w:rFonts w:cstheme="minorHAnsi"/>
                <w:b/>
                <w:bCs/>
              </w:rPr>
              <w:t xml:space="preserve"> </w:t>
            </w:r>
            <w:r w:rsidRPr="00872872">
              <w:rPr>
                <w:rFonts w:cstheme="minorHAnsi"/>
                <w:b/>
                <w:bCs/>
              </w:rPr>
              <w:t xml:space="preserve">Minutes </w:t>
            </w:r>
          </w:p>
          <w:p w14:paraId="79334186" w14:textId="77777777" w:rsidR="00B77740" w:rsidRPr="00872872" w:rsidRDefault="00B77740" w:rsidP="008E0560">
            <w:pPr>
              <w:tabs>
                <w:tab w:val="right" w:pos="8837"/>
              </w:tabs>
              <w:contextualSpacing/>
              <w:rPr>
                <w:rFonts w:cstheme="minorHAnsi"/>
                <w:b/>
                <w:bCs/>
              </w:rPr>
            </w:pPr>
          </w:p>
          <w:p w14:paraId="3E65A5E5" w14:textId="77F64413" w:rsidR="00B77740" w:rsidRPr="00153DCE" w:rsidRDefault="00B77740" w:rsidP="002B0C49">
            <w:pPr>
              <w:pStyle w:val="ListParagraph"/>
              <w:numPr>
                <w:ilvl w:val="0"/>
                <w:numId w:val="46"/>
              </w:numPr>
              <w:tabs>
                <w:tab w:val="right" w:pos="8837"/>
              </w:tabs>
              <w:rPr>
                <w:rFonts w:cstheme="minorHAnsi"/>
                <w:i/>
                <w:iCs/>
              </w:rPr>
            </w:pPr>
            <w:r w:rsidRPr="003A650A">
              <w:rPr>
                <w:rFonts w:cstheme="minorHAnsi"/>
              </w:rPr>
              <w:t>After roll call, the presiding officer states,</w:t>
            </w:r>
            <w:r w:rsidRPr="002B0C49">
              <w:rPr>
                <w:rFonts w:cstheme="minorHAnsi"/>
              </w:rPr>
              <w:t xml:space="preserve"> </w:t>
            </w:r>
            <w:r w:rsidRPr="00153DCE">
              <w:rPr>
                <w:rFonts w:cstheme="minorHAnsi"/>
                <w:i/>
                <w:iCs/>
              </w:rPr>
              <w:t>“The secretary’s draft of the minutes from the last meeting on</w:t>
            </w:r>
            <w:r w:rsidR="003A650A" w:rsidRPr="00153DCE">
              <w:rPr>
                <w:rFonts w:cstheme="minorHAnsi"/>
                <w:i/>
                <w:iCs/>
              </w:rPr>
              <w:t xml:space="preserve"> </w:t>
            </w:r>
            <w:r w:rsidR="003A650A" w:rsidRPr="00A221C5">
              <w:rPr>
                <w:rFonts w:cstheme="minorHAnsi"/>
                <w:i/>
                <w:iCs/>
                <w:highlight w:val="yellow"/>
              </w:rPr>
              <w:t>(insert date)</w:t>
            </w:r>
            <w:r w:rsidRPr="00153DCE">
              <w:rPr>
                <w:rFonts w:cstheme="minorHAnsi"/>
                <w:i/>
                <w:iCs/>
              </w:rPr>
              <w:t xml:space="preserve"> w</w:t>
            </w:r>
            <w:r w:rsidR="006C329B" w:rsidRPr="00153DCE">
              <w:rPr>
                <w:rFonts w:cstheme="minorHAnsi"/>
                <w:i/>
                <w:iCs/>
              </w:rPr>
              <w:t>as</w:t>
            </w:r>
            <w:r w:rsidRPr="00153DCE">
              <w:rPr>
                <w:rFonts w:cstheme="minorHAnsi"/>
                <w:i/>
                <w:iCs/>
              </w:rPr>
              <w:t xml:space="preserve"> sent to everyone on </w:t>
            </w:r>
            <w:r w:rsidR="003A650A" w:rsidRPr="00A221C5">
              <w:rPr>
                <w:rFonts w:cstheme="minorHAnsi"/>
                <w:i/>
                <w:iCs/>
                <w:highlight w:val="yellow"/>
              </w:rPr>
              <w:t>(insert date)</w:t>
            </w:r>
            <w:r w:rsidRPr="00153DCE">
              <w:rPr>
                <w:rFonts w:cstheme="minorHAnsi"/>
                <w:i/>
                <w:iCs/>
              </w:rPr>
              <w:t>.</w:t>
            </w:r>
            <w:r w:rsidRPr="00153DCE" w:rsidDel="0035477E">
              <w:rPr>
                <w:rFonts w:cstheme="minorHAnsi"/>
                <w:i/>
                <w:iCs/>
              </w:rPr>
              <w:t xml:space="preserve"> </w:t>
            </w:r>
            <w:r w:rsidRPr="00153DCE">
              <w:rPr>
                <w:rFonts w:cstheme="minorHAnsi"/>
                <w:i/>
                <w:iCs/>
              </w:rPr>
              <w:t>Are there any corrections to the minutes as distributed?”</w:t>
            </w:r>
          </w:p>
          <w:p w14:paraId="2B21271A" w14:textId="628BCC8A" w:rsidR="002D298B" w:rsidRDefault="00B77740" w:rsidP="002B0C49">
            <w:pPr>
              <w:pStyle w:val="ListParagraph"/>
              <w:numPr>
                <w:ilvl w:val="0"/>
                <w:numId w:val="46"/>
              </w:numPr>
              <w:tabs>
                <w:tab w:val="right" w:pos="8837"/>
              </w:tabs>
              <w:rPr>
                <w:rFonts w:cstheme="minorHAnsi"/>
                <w:i/>
                <w:iCs/>
              </w:rPr>
            </w:pPr>
            <w:r w:rsidRPr="00A91395">
              <w:rPr>
                <w:rFonts w:cstheme="minorHAnsi"/>
              </w:rPr>
              <w:t xml:space="preserve">If none, or after </w:t>
            </w:r>
            <w:r>
              <w:rPr>
                <w:rFonts w:cstheme="minorHAnsi"/>
              </w:rPr>
              <w:t xml:space="preserve">an </w:t>
            </w:r>
            <w:r w:rsidRPr="00A91395">
              <w:rPr>
                <w:rFonts w:cstheme="minorHAnsi"/>
              </w:rPr>
              <w:t xml:space="preserve">amendment, </w:t>
            </w:r>
            <w:r>
              <w:rPr>
                <w:rFonts w:cstheme="minorHAnsi"/>
              </w:rPr>
              <w:t>the presiding officer states,</w:t>
            </w:r>
            <w:r w:rsidRPr="00872872">
              <w:rPr>
                <w:rFonts w:cstheme="minorHAnsi"/>
                <w:i/>
                <w:iCs/>
              </w:rPr>
              <w:t xml:space="preserve"> “If there are no (further) corrections, the minutes stand and </w:t>
            </w:r>
            <w:r w:rsidR="00974809">
              <w:rPr>
                <w:rFonts w:cstheme="minorHAnsi"/>
                <w:i/>
                <w:iCs/>
              </w:rPr>
              <w:t xml:space="preserve">are </w:t>
            </w:r>
            <w:r w:rsidRPr="00872872">
              <w:rPr>
                <w:rFonts w:cstheme="minorHAnsi"/>
                <w:i/>
                <w:iCs/>
              </w:rPr>
              <w:t>approved as distributed.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872872">
              <w:rPr>
                <w:rFonts w:cstheme="minorHAnsi"/>
                <w:i/>
                <w:iCs/>
              </w:rPr>
              <w:t>In accordance with Robert</w:t>
            </w:r>
            <w:r w:rsidR="00804C18">
              <w:rPr>
                <w:rFonts w:cstheme="minorHAnsi"/>
                <w:i/>
                <w:iCs/>
              </w:rPr>
              <w:t>’</w:t>
            </w:r>
            <w:r w:rsidRPr="00872872">
              <w:rPr>
                <w:rFonts w:cstheme="minorHAnsi"/>
                <w:i/>
                <w:iCs/>
              </w:rPr>
              <w:t>s Rules</w:t>
            </w:r>
            <w:r w:rsidR="00AE3A19">
              <w:rPr>
                <w:rFonts w:cstheme="minorHAnsi"/>
                <w:i/>
                <w:iCs/>
              </w:rPr>
              <w:t xml:space="preserve"> of Order</w:t>
            </w:r>
            <w:r w:rsidRPr="00872872">
              <w:rPr>
                <w:rFonts w:cstheme="minorHAnsi"/>
                <w:i/>
                <w:iCs/>
              </w:rPr>
              <w:t xml:space="preserve">, the meeting can only continue when minutes from </w:t>
            </w:r>
            <w:r w:rsidR="009F244D">
              <w:rPr>
                <w:rFonts w:cstheme="minorHAnsi"/>
                <w:i/>
                <w:iCs/>
              </w:rPr>
              <w:t xml:space="preserve">the </w:t>
            </w:r>
            <w:r w:rsidRPr="00872872">
              <w:rPr>
                <w:rFonts w:cstheme="minorHAnsi"/>
                <w:i/>
                <w:iCs/>
              </w:rPr>
              <w:t>previous meeting are approved.</w:t>
            </w:r>
            <w:r w:rsidR="00767561">
              <w:rPr>
                <w:rFonts w:cstheme="minorHAnsi"/>
                <w:i/>
                <w:iCs/>
              </w:rPr>
              <w:t>”</w:t>
            </w:r>
          </w:p>
          <w:p w14:paraId="1D9FC2B0" w14:textId="77777777" w:rsidR="00B77740" w:rsidRPr="006023D9" w:rsidRDefault="00B77740" w:rsidP="002B0C49">
            <w:pPr>
              <w:pStyle w:val="ListParagraph"/>
              <w:tabs>
                <w:tab w:val="right" w:pos="8837"/>
              </w:tabs>
              <w:rPr>
                <w:rFonts w:cstheme="minorHAnsi"/>
                <w:i/>
                <w:iCs/>
              </w:rPr>
            </w:pPr>
          </w:p>
          <w:p w14:paraId="6C89040B" w14:textId="0CA5617E" w:rsidR="00B77740" w:rsidRPr="00510B55" w:rsidRDefault="00B77740" w:rsidP="00A67552">
            <w:pPr>
              <w:tabs>
                <w:tab w:val="right" w:pos="8837"/>
              </w:tabs>
              <w:contextualSpacing/>
              <w:rPr>
                <w:rFonts w:cstheme="minorHAnsi"/>
                <w:i/>
                <w:iCs/>
              </w:rPr>
            </w:pPr>
            <w:r w:rsidRPr="00A91395">
              <w:rPr>
                <w:rFonts w:cstheme="minorHAnsi"/>
              </w:rPr>
              <w:t>Next</w:t>
            </w:r>
            <w:r w:rsidR="00804C18">
              <w:rPr>
                <w:rFonts w:cstheme="minorHAnsi"/>
              </w:rPr>
              <w:t>, the presiding officer</w:t>
            </w:r>
            <w:r w:rsidRPr="00A91395">
              <w:rPr>
                <w:rFonts w:cstheme="minorHAnsi"/>
              </w:rPr>
              <w:t xml:space="preserve"> state</w:t>
            </w:r>
            <w:r w:rsidR="00804C18">
              <w:rPr>
                <w:rFonts w:cstheme="minorHAnsi"/>
              </w:rPr>
              <w:t>s,</w:t>
            </w:r>
            <w:r w:rsidRPr="00872872">
              <w:rPr>
                <w:rFonts w:cstheme="minorHAnsi"/>
                <w:i/>
                <w:iCs/>
              </w:rPr>
              <w:t xml:space="preserve"> “The next order of business is office</w:t>
            </w:r>
            <w:r w:rsidR="00D02B44">
              <w:rPr>
                <w:rFonts w:cstheme="minorHAnsi"/>
                <w:i/>
                <w:iCs/>
              </w:rPr>
              <w:t>r</w:t>
            </w:r>
            <w:r w:rsidRPr="00872872">
              <w:rPr>
                <w:rFonts w:cstheme="minorHAnsi"/>
                <w:i/>
                <w:iCs/>
              </w:rPr>
              <w:t xml:space="preserve"> reports</w:t>
            </w:r>
            <w:r w:rsidR="00804C18">
              <w:rPr>
                <w:rFonts w:cstheme="minorHAnsi"/>
                <w:i/>
                <w:iCs/>
              </w:rPr>
              <w:t>.</w:t>
            </w:r>
            <w:r w:rsidRPr="00872872">
              <w:rPr>
                <w:rFonts w:cstheme="minorHAnsi"/>
                <w:i/>
                <w:iCs/>
              </w:rPr>
              <w:t>”</w:t>
            </w:r>
          </w:p>
        </w:tc>
      </w:tr>
      <w:tr w:rsidR="00B77740" w:rsidRPr="00872872" w14:paraId="5CA02052" w14:textId="77777777" w:rsidTr="00C515F5">
        <w:trPr>
          <w:trHeight w:val="350"/>
        </w:trPr>
        <w:tc>
          <w:tcPr>
            <w:tcW w:w="1170" w:type="dxa"/>
          </w:tcPr>
          <w:p w14:paraId="4A721E40" w14:textId="526B7B6A" w:rsidR="00B77740" w:rsidRPr="00872872" w:rsidRDefault="00B77740" w:rsidP="00822994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lastRenderedPageBreak/>
              <w:t>3.</w:t>
            </w:r>
          </w:p>
        </w:tc>
        <w:tc>
          <w:tcPr>
            <w:tcW w:w="9175" w:type="dxa"/>
          </w:tcPr>
          <w:p w14:paraId="02DB9128" w14:textId="581A560F" w:rsidR="00B77740" w:rsidRDefault="00B77740" w:rsidP="00822994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Reports of Officers</w:t>
            </w:r>
          </w:p>
          <w:p w14:paraId="41786D47" w14:textId="77777777" w:rsidR="009E24A7" w:rsidRPr="00872872" w:rsidRDefault="009E24A7" w:rsidP="00822994">
            <w:pPr>
              <w:tabs>
                <w:tab w:val="right" w:leader="dot" w:pos="8837"/>
              </w:tabs>
              <w:contextualSpacing/>
              <w:rPr>
                <w:rFonts w:cstheme="minorHAnsi"/>
              </w:rPr>
            </w:pPr>
          </w:p>
          <w:p w14:paraId="3C5C6FA4" w14:textId="3D9E8F21" w:rsidR="00B77740" w:rsidRPr="006725B9" w:rsidRDefault="009E24A7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The leadership reports are given here,</w:t>
            </w:r>
            <w:r w:rsidR="00B77740" w:rsidRPr="006725B9">
              <w:rPr>
                <w:rFonts w:cstheme="minorHAnsi"/>
              </w:rPr>
              <w:t xml:space="preserve"> including the treasurer’s report.</w:t>
            </w:r>
            <w:r w:rsidRPr="006725B9">
              <w:rPr>
                <w:rFonts w:cstheme="minorHAnsi"/>
              </w:rPr>
              <w:t xml:space="preserve"> </w:t>
            </w:r>
            <w:r w:rsidR="00A016AF">
              <w:rPr>
                <w:rFonts w:cstheme="minorHAnsi"/>
              </w:rPr>
              <w:t>The p</w:t>
            </w:r>
            <w:r w:rsidR="003C5BE5">
              <w:rPr>
                <w:rFonts w:cstheme="minorHAnsi"/>
              </w:rPr>
              <w:t>residing officer</w:t>
            </w:r>
            <w:r w:rsidR="003C5BE5" w:rsidRPr="006725B9">
              <w:rPr>
                <w:rFonts w:cstheme="minorHAnsi"/>
              </w:rPr>
              <w:t xml:space="preserve"> </w:t>
            </w:r>
            <w:r w:rsidR="00B77740" w:rsidRPr="006725B9">
              <w:rPr>
                <w:rFonts w:cstheme="minorHAnsi"/>
              </w:rPr>
              <w:t xml:space="preserve">invites each officer from the floor to share tasks/actions since </w:t>
            </w:r>
            <w:r w:rsidR="00A016AF">
              <w:rPr>
                <w:rFonts w:cstheme="minorHAnsi"/>
              </w:rPr>
              <w:t xml:space="preserve">the </w:t>
            </w:r>
            <w:r w:rsidR="00B77740" w:rsidRPr="006725B9">
              <w:rPr>
                <w:rFonts w:cstheme="minorHAnsi"/>
              </w:rPr>
              <w:t>last meeting and outstanding tasks.</w:t>
            </w:r>
          </w:p>
          <w:p w14:paraId="4133C4B1" w14:textId="77777777" w:rsidR="00B77740" w:rsidRDefault="00B77740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 w:rsidRPr="006725B9">
              <w:rPr>
                <w:rFonts w:cstheme="minorHAnsi"/>
              </w:rPr>
              <w:t>Any motions raised due to these reports, relevant motions or debates can happen at this point.</w:t>
            </w:r>
            <w:r w:rsidRPr="006725B9" w:rsidDel="0035477E">
              <w:rPr>
                <w:rFonts w:cstheme="minorHAnsi"/>
              </w:rPr>
              <w:t xml:space="preserve">  </w:t>
            </w:r>
            <w:r w:rsidRPr="006725B9">
              <w:rPr>
                <w:rFonts w:cstheme="minorHAnsi"/>
              </w:rPr>
              <w:t xml:space="preserve"> </w:t>
            </w:r>
          </w:p>
          <w:p w14:paraId="16FF5658" w14:textId="653783A5" w:rsidR="00B77740" w:rsidRPr="002959F9" w:rsidRDefault="002959F9" w:rsidP="006B2C17">
            <w:pPr>
              <w:pStyle w:val="ListParagraph"/>
              <w:numPr>
                <w:ilvl w:val="0"/>
                <w:numId w:val="42"/>
              </w:numPr>
            </w:pPr>
            <w:r w:rsidRPr="00A221C5">
              <w:rPr>
                <w:rFonts w:cstheme="minorHAnsi"/>
              </w:rPr>
              <w:t>Presiding</w:t>
            </w:r>
            <w:r w:rsidR="00360D17" w:rsidRPr="00A221C5">
              <w:rPr>
                <w:rFonts w:cstheme="minorHAnsi"/>
              </w:rPr>
              <w:t xml:space="preserve"> officer</w:t>
            </w:r>
            <w:r w:rsidRPr="00A221C5">
              <w:rPr>
                <w:rFonts w:cstheme="minorHAnsi"/>
              </w:rPr>
              <w:t xml:space="preserve"> should state</w:t>
            </w:r>
            <w:r w:rsidR="00A221C5">
              <w:rPr>
                <w:rFonts w:cstheme="minorHAnsi"/>
              </w:rPr>
              <w:t>,</w:t>
            </w:r>
            <w:r w:rsidR="006A5394" w:rsidRPr="00A221C5">
              <w:rPr>
                <w:rFonts w:cstheme="minorHAnsi"/>
              </w:rPr>
              <w:t xml:space="preserve"> </w:t>
            </w:r>
            <w:r w:rsidR="00B77740" w:rsidRPr="00CD567C">
              <w:rPr>
                <w:rFonts w:cstheme="minorHAnsi"/>
                <w:i/>
                <w:iCs/>
              </w:rPr>
              <w:t>“</w:t>
            </w:r>
            <w:r w:rsidR="00CD567C">
              <w:rPr>
                <w:rFonts w:cstheme="minorHAnsi"/>
                <w:i/>
                <w:iCs/>
              </w:rPr>
              <w:t xml:space="preserve">The </w:t>
            </w:r>
            <w:r w:rsidRPr="00A221C5">
              <w:rPr>
                <w:rFonts w:cstheme="minorHAnsi"/>
                <w:i/>
                <w:iCs/>
              </w:rPr>
              <w:t>n</w:t>
            </w:r>
            <w:r w:rsidR="00B77740" w:rsidRPr="00CD567C">
              <w:rPr>
                <w:rFonts w:cstheme="minorHAnsi"/>
                <w:i/>
                <w:iCs/>
              </w:rPr>
              <w:t>ext order of business is reports from our committees</w:t>
            </w:r>
            <w:r w:rsidR="00F66AB8" w:rsidRPr="00BD379A">
              <w:rPr>
                <w:rFonts w:cstheme="minorHAnsi"/>
                <w:i/>
                <w:iCs/>
              </w:rPr>
              <w:t>.</w:t>
            </w:r>
            <w:r w:rsidR="00B77740" w:rsidRPr="00CD567C">
              <w:rPr>
                <w:rFonts w:cstheme="minorHAnsi"/>
                <w:i/>
                <w:iCs/>
              </w:rPr>
              <w:t>”</w:t>
            </w:r>
          </w:p>
        </w:tc>
      </w:tr>
      <w:tr w:rsidR="00B77740" w:rsidRPr="00872872" w14:paraId="268C7E42" w14:textId="77777777" w:rsidTr="00C515F5">
        <w:trPr>
          <w:trHeight w:val="350"/>
        </w:trPr>
        <w:tc>
          <w:tcPr>
            <w:tcW w:w="1170" w:type="dxa"/>
          </w:tcPr>
          <w:p w14:paraId="54321CC0" w14:textId="2D1AE961" w:rsidR="00B77740" w:rsidRPr="00872872" w:rsidRDefault="00B77740" w:rsidP="001D65BB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4.</w:t>
            </w:r>
          </w:p>
        </w:tc>
        <w:tc>
          <w:tcPr>
            <w:tcW w:w="9175" w:type="dxa"/>
          </w:tcPr>
          <w:p w14:paraId="7B25EB01" w14:textId="77777777" w:rsidR="00B77740" w:rsidRPr="00872872" w:rsidRDefault="00B77740" w:rsidP="001D65BB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Reports from Special Committees</w:t>
            </w:r>
          </w:p>
          <w:p w14:paraId="78B58C28" w14:textId="77777777" w:rsidR="00B77740" w:rsidRPr="00872872" w:rsidRDefault="00B77740" w:rsidP="00CD0554">
            <w:pPr>
              <w:tabs>
                <w:tab w:val="right" w:pos="8837"/>
              </w:tabs>
              <w:contextualSpacing/>
              <w:rPr>
                <w:rFonts w:cstheme="minorHAnsi"/>
              </w:rPr>
            </w:pPr>
            <w:r w:rsidRPr="00872872">
              <w:rPr>
                <w:rFonts w:cstheme="minorHAnsi"/>
                <w:b/>
                <w:bCs/>
              </w:rPr>
              <w:tab/>
            </w:r>
          </w:p>
          <w:p w14:paraId="67CED20A" w14:textId="1DC22F94" w:rsidR="00B77740" w:rsidRPr="007E5059" w:rsidRDefault="00B77740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 w:rsidRPr="007E5059">
              <w:rPr>
                <w:rFonts w:cstheme="minorHAnsi"/>
              </w:rPr>
              <w:t xml:space="preserve">Any motions from committee reports DO NOT NEED TO BE SECONDED because they come as a recommendation from </w:t>
            </w:r>
            <w:proofErr w:type="gramStart"/>
            <w:r w:rsidRPr="007E5059">
              <w:rPr>
                <w:rFonts w:cstheme="minorHAnsi"/>
              </w:rPr>
              <w:t>the majority of</w:t>
            </w:r>
            <w:proofErr w:type="gramEnd"/>
            <w:r w:rsidRPr="007E5059">
              <w:rPr>
                <w:rFonts w:cstheme="minorHAnsi"/>
              </w:rPr>
              <w:t xml:space="preserve"> the group, rather than one individual. </w:t>
            </w:r>
          </w:p>
          <w:p w14:paraId="045CBF0D" w14:textId="61F889DD" w:rsidR="00B77740" w:rsidRDefault="00F66AB8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Presiding officer </w:t>
            </w:r>
            <w:r w:rsidR="009E24A7">
              <w:rPr>
                <w:rFonts w:cstheme="minorHAnsi"/>
              </w:rPr>
              <w:t>should state,</w:t>
            </w:r>
            <w:r w:rsidR="00B77740" w:rsidRPr="00872872">
              <w:rPr>
                <w:rFonts w:cstheme="minorHAnsi"/>
                <w:i/>
                <w:iCs/>
              </w:rPr>
              <w:t xml:space="preserve"> “</w:t>
            </w:r>
            <w:r w:rsidR="00AB28F2">
              <w:rPr>
                <w:rFonts w:cstheme="minorHAnsi"/>
                <w:i/>
                <w:iCs/>
              </w:rPr>
              <w:t xml:space="preserve">I </w:t>
            </w:r>
            <w:r w:rsidR="00B77740" w:rsidRPr="00872872">
              <w:rPr>
                <w:rFonts w:cstheme="minorHAnsi"/>
                <w:i/>
                <w:iCs/>
              </w:rPr>
              <w:t xml:space="preserve">recognize </w:t>
            </w:r>
            <w:r w:rsidR="00AB28F2" w:rsidRPr="00A221C5">
              <w:rPr>
                <w:rFonts w:cstheme="minorHAnsi"/>
                <w:i/>
                <w:iCs/>
                <w:highlight w:val="yellow"/>
              </w:rPr>
              <w:t>(insert name)</w:t>
            </w:r>
            <w:r w:rsidR="00AB28F2">
              <w:rPr>
                <w:rFonts w:cstheme="minorHAnsi"/>
                <w:i/>
                <w:iCs/>
              </w:rPr>
              <w:t xml:space="preserve"> </w:t>
            </w:r>
            <w:r w:rsidR="00B77740" w:rsidRPr="00872872">
              <w:rPr>
                <w:rFonts w:cstheme="minorHAnsi"/>
                <w:i/>
                <w:iCs/>
              </w:rPr>
              <w:t xml:space="preserve">for the </w:t>
            </w:r>
            <w:r w:rsidR="00AB28F2" w:rsidRPr="00A221C5">
              <w:rPr>
                <w:rFonts w:cstheme="minorHAnsi"/>
                <w:i/>
                <w:iCs/>
                <w:highlight w:val="yellow"/>
              </w:rPr>
              <w:t>(</w:t>
            </w:r>
            <w:r w:rsidR="003C0881" w:rsidRPr="008547F1">
              <w:rPr>
                <w:rFonts w:cstheme="minorHAnsi"/>
                <w:i/>
                <w:iCs/>
                <w:highlight w:val="yellow"/>
              </w:rPr>
              <w:t xml:space="preserve">insert </w:t>
            </w:r>
            <w:r w:rsidR="00AB28F2" w:rsidRPr="00A221C5">
              <w:rPr>
                <w:rFonts w:cstheme="minorHAnsi"/>
                <w:i/>
                <w:iCs/>
                <w:highlight w:val="yellow"/>
              </w:rPr>
              <w:t>committee name)</w:t>
            </w:r>
            <w:r w:rsidR="00AB28F2" w:rsidRPr="00872872">
              <w:rPr>
                <w:rFonts w:cstheme="minorHAnsi"/>
                <w:i/>
                <w:iCs/>
              </w:rPr>
              <w:t xml:space="preserve"> </w:t>
            </w:r>
            <w:r w:rsidR="00B77740" w:rsidRPr="00872872">
              <w:rPr>
                <w:rFonts w:cstheme="minorHAnsi"/>
                <w:i/>
                <w:iCs/>
              </w:rPr>
              <w:t>report</w:t>
            </w:r>
            <w:r w:rsidR="009E24A7">
              <w:rPr>
                <w:rFonts w:cstheme="minorHAnsi"/>
                <w:i/>
                <w:iCs/>
              </w:rPr>
              <w:t>.</w:t>
            </w:r>
            <w:r w:rsidR="00B77740" w:rsidRPr="00872872">
              <w:rPr>
                <w:rFonts w:cstheme="minorHAnsi"/>
                <w:i/>
                <w:iCs/>
              </w:rPr>
              <w:t>”</w:t>
            </w:r>
          </w:p>
          <w:p w14:paraId="0B086E0D" w14:textId="77777777" w:rsidR="009E24A7" w:rsidRPr="00872872" w:rsidRDefault="009E24A7" w:rsidP="006B2C17">
            <w:pPr>
              <w:pStyle w:val="ListParagraph"/>
              <w:tabs>
                <w:tab w:val="right" w:leader="dot" w:pos="8837"/>
              </w:tabs>
              <w:rPr>
                <w:rFonts w:cstheme="minorHAnsi"/>
                <w:i/>
                <w:iCs/>
              </w:rPr>
            </w:pPr>
          </w:p>
          <w:p w14:paraId="2185D6C1" w14:textId="711EE0CA" w:rsidR="00B77740" w:rsidRPr="00872872" w:rsidRDefault="00162DB9" w:rsidP="00A55936">
            <w:pPr>
              <w:tabs>
                <w:tab w:val="right" w:leader="dot" w:pos="8837"/>
              </w:tabs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B77740" w:rsidRPr="007E5059">
              <w:rPr>
                <w:rFonts w:cstheme="minorHAnsi"/>
              </w:rPr>
              <w:t xml:space="preserve">Depending on the meeting group, this is where other groups such as Region or Chapter reports can be recognized by the </w:t>
            </w:r>
            <w:r w:rsidR="00BE7DCA">
              <w:rPr>
                <w:rFonts w:cstheme="minorHAnsi"/>
              </w:rPr>
              <w:t>presiding officer</w:t>
            </w:r>
            <w:r w:rsidR="009E24A7">
              <w:rPr>
                <w:rFonts w:cstheme="minorHAnsi"/>
              </w:rPr>
              <w:t>.</w:t>
            </w:r>
          </w:p>
        </w:tc>
      </w:tr>
      <w:tr w:rsidR="00B77740" w:rsidRPr="00872872" w14:paraId="7C0BB8CE" w14:textId="77777777" w:rsidTr="00C515F5">
        <w:trPr>
          <w:trHeight w:val="350"/>
        </w:trPr>
        <w:tc>
          <w:tcPr>
            <w:tcW w:w="1170" w:type="dxa"/>
          </w:tcPr>
          <w:p w14:paraId="3E2F68BC" w14:textId="7C746677" w:rsidR="00B77740" w:rsidRPr="00872872" w:rsidRDefault="00B77740" w:rsidP="004E1D65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5.</w:t>
            </w:r>
          </w:p>
        </w:tc>
        <w:tc>
          <w:tcPr>
            <w:tcW w:w="9175" w:type="dxa"/>
          </w:tcPr>
          <w:p w14:paraId="72A34713" w14:textId="77777777" w:rsidR="00B77740" w:rsidRPr="00872872" w:rsidRDefault="00B77740" w:rsidP="004E1D6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Special Orders</w:t>
            </w:r>
          </w:p>
          <w:p w14:paraId="7CEA9724" w14:textId="77777777" w:rsidR="00B77740" w:rsidRPr="00872872" w:rsidRDefault="00B77740" w:rsidP="006B2C17">
            <w:pPr>
              <w:pStyle w:val="ListParagraph"/>
              <w:tabs>
                <w:tab w:val="right" w:leader="dot" w:pos="8837"/>
              </w:tabs>
              <w:rPr>
                <w:rFonts w:cstheme="minorHAnsi"/>
              </w:rPr>
            </w:pPr>
          </w:p>
          <w:p w14:paraId="3BD1D601" w14:textId="4A7526EF" w:rsidR="00B77740" w:rsidRPr="004D0349" w:rsidRDefault="00B77740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 w:rsidRPr="00AE54FA">
              <w:rPr>
                <w:rFonts w:cstheme="minorHAnsi"/>
              </w:rPr>
              <w:t xml:space="preserve">Use only for special business </w:t>
            </w:r>
            <w:r w:rsidR="009E24A7">
              <w:rPr>
                <w:rFonts w:cstheme="minorHAnsi"/>
              </w:rPr>
              <w:t>(e.g.,</w:t>
            </w:r>
            <w:r w:rsidRPr="004D0349">
              <w:rPr>
                <w:rFonts w:cstheme="minorHAnsi"/>
              </w:rPr>
              <w:t xml:space="preserve"> upcoming nominations or elections within the group</w:t>
            </w:r>
            <w:r w:rsidR="009E24A7">
              <w:rPr>
                <w:rFonts w:cstheme="minorHAnsi"/>
              </w:rPr>
              <w:t>).</w:t>
            </w:r>
          </w:p>
        </w:tc>
      </w:tr>
      <w:tr w:rsidR="00B77740" w:rsidRPr="00872872" w14:paraId="35545419" w14:textId="77777777" w:rsidTr="00C515F5">
        <w:trPr>
          <w:trHeight w:val="350"/>
        </w:trPr>
        <w:tc>
          <w:tcPr>
            <w:tcW w:w="1170" w:type="dxa"/>
          </w:tcPr>
          <w:p w14:paraId="52319E68" w14:textId="44F5D639" w:rsidR="00B77740" w:rsidRPr="00872872" w:rsidRDefault="00B77740" w:rsidP="004E1D65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6.</w:t>
            </w:r>
          </w:p>
          <w:p w14:paraId="5AE61BB1" w14:textId="3C2328B0" w:rsidR="00B77740" w:rsidRPr="00872872" w:rsidRDefault="00B77740" w:rsidP="004E1D65">
            <w:pPr>
              <w:contextualSpacing/>
              <w:rPr>
                <w:rFonts w:cstheme="minorHAnsi"/>
                <w:b/>
                <w:bCs/>
                <w:color w:val="ED7D31" w:themeColor="accent2"/>
              </w:rPr>
            </w:pPr>
          </w:p>
        </w:tc>
        <w:tc>
          <w:tcPr>
            <w:tcW w:w="9175" w:type="dxa"/>
          </w:tcPr>
          <w:p w14:paraId="34818158" w14:textId="77777777" w:rsidR="00B77740" w:rsidRPr="00872872" w:rsidRDefault="00B77740" w:rsidP="004E1D6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872872">
              <w:rPr>
                <w:rFonts w:cstheme="minorHAnsi"/>
                <w:b/>
                <w:bCs/>
              </w:rPr>
              <w:t>Unfinished Business and General Orders</w:t>
            </w:r>
          </w:p>
          <w:p w14:paraId="674BE023" w14:textId="77777777" w:rsidR="00B77740" w:rsidRPr="00872872" w:rsidRDefault="00B77740" w:rsidP="004E1D65">
            <w:pPr>
              <w:tabs>
                <w:tab w:val="right" w:leader="dot" w:pos="8837"/>
              </w:tabs>
              <w:contextualSpacing/>
              <w:rPr>
                <w:rFonts w:cstheme="minorHAnsi"/>
              </w:rPr>
            </w:pPr>
          </w:p>
          <w:p w14:paraId="48C12925" w14:textId="116B0E3D" w:rsidR="00B77740" w:rsidRPr="008547F1" w:rsidRDefault="0070205F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 w:rsidRPr="008547F1">
              <w:rPr>
                <w:rFonts w:cstheme="minorHAnsi"/>
              </w:rPr>
              <w:t xml:space="preserve">Presiding officer should state </w:t>
            </w:r>
            <w:r w:rsidR="00B77740" w:rsidRPr="00576073">
              <w:rPr>
                <w:rFonts w:cstheme="minorHAnsi"/>
                <w:i/>
                <w:iCs/>
              </w:rPr>
              <w:t>“</w:t>
            </w:r>
            <w:r w:rsidR="009E24A7" w:rsidRPr="00576073">
              <w:rPr>
                <w:rFonts w:cstheme="minorHAnsi"/>
                <w:i/>
                <w:iCs/>
              </w:rPr>
              <w:t>I</w:t>
            </w:r>
            <w:r w:rsidR="00B77740" w:rsidRPr="00576073">
              <w:rPr>
                <w:rFonts w:cstheme="minorHAnsi"/>
                <w:i/>
                <w:iCs/>
              </w:rPr>
              <w:t>s there another important matter or unfinished business to come before the meeting?</w:t>
            </w:r>
            <w:r w:rsidR="00576073" w:rsidRPr="008547F1">
              <w:rPr>
                <w:rFonts w:cstheme="minorHAnsi"/>
                <w:i/>
                <w:iCs/>
              </w:rPr>
              <w:t>”</w:t>
            </w:r>
          </w:p>
        </w:tc>
      </w:tr>
      <w:tr w:rsidR="00B77740" w:rsidRPr="00872872" w14:paraId="1FF38493" w14:textId="77777777" w:rsidTr="00C515F5">
        <w:trPr>
          <w:trHeight w:val="350"/>
        </w:trPr>
        <w:tc>
          <w:tcPr>
            <w:tcW w:w="1170" w:type="dxa"/>
          </w:tcPr>
          <w:p w14:paraId="5F806C6B" w14:textId="37E3D9D8" w:rsidR="00B77740" w:rsidRPr="00872872" w:rsidRDefault="00B77740" w:rsidP="00A221C5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7.</w:t>
            </w:r>
          </w:p>
        </w:tc>
        <w:tc>
          <w:tcPr>
            <w:tcW w:w="9175" w:type="dxa"/>
          </w:tcPr>
          <w:p w14:paraId="11FDB304" w14:textId="77777777" w:rsidR="00B77740" w:rsidRPr="00872872" w:rsidRDefault="00B77740" w:rsidP="00A221C5">
            <w:pPr>
              <w:tabs>
                <w:tab w:val="right" w:leader="dot" w:pos="8837"/>
              </w:tabs>
              <w:contextualSpacing/>
              <w:rPr>
                <w:rFonts w:cstheme="minorHAnsi"/>
              </w:rPr>
            </w:pPr>
            <w:bookmarkStart w:id="0" w:name="_Hlk146631106"/>
            <w:r w:rsidRPr="00872872">
              <w:rPr>
                <w:rFonts w:cstheme="minorHAnsi"/>
                <w:b/>
                <w:bCs/>
              </w:rPr>
              <w:t>New Business</w:t>
            </w:r>
          </w:p>
          <w:p w14:paraId="4CC95F61" w14:textId="77777777" w:rsidR="00B77740" w:rsidRPr="00872872" w:rsidRDefault="00B77740" w:rsidP="00A221C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</w:p>
          <w:p w14:paraId="5CCC2D52" w14:textId="71C4FAB0" w:rsidR="00B77740" w:rsidRPr="00872872" w:rsidRDefault="00B77740" w:rsidP="003A4013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</w:pPr>
            <w:r w:rsidRPr="001A5AE5">
              <w:rPr>
                <w:rFonts w:cstheme="minorHAnsi"/>
              </w:rPr>
              <w:t>Generally</w:t>
            </w:r>
            <w:r w:rsidR="009E24A7" w:rsidRPr="001A5AE5">
              <w:rPr>
                <w:rFonts w:cstheme="minorHAnsi"/>
              </w:rPr>
              <w:t>,</w:t>
            </w:r>
            <w:r w:rsidRPr="001A5AE5">
              <w:rPr>
                <w:rFonts w:cstheme="minorHAnsi"/>
              </w:rPr>
              <w:t xml:space="preserve"> the bulk of the meeting is here</w:t>
            </w:r>
            <w:r w:rsidR="009E24A7" w:rsidRPr="001A5AE5">
              <w:rPr>
                <w:rFonts w:cstheme="minorHAnsi"/>
              </w:rPr>
              <w:t>.</w:t>
            </w:r>
            <w:r w:rsidR="00162DB9">
              <w:rPr>
                <w:rFonts w:cstheme="minorHAnsi"/>
              </w:rPr>
              <w:t xml:space="preserve"> </w:t>
            </w:r>
            <w:r w:rsidRPr="00624D1A">
              <w:rPr>
                <w:rFonts w:cstheme="minorHAnsi"/>
              </w:rPr>
              <w:t>All member able to raise motions here</w:t>
            </w:r>
            <w:r w:rsidR="009E24A7" w:rsidRPr="00624D1A">
              <w:rPr>
                <w:rFonts w:cstheme="minorHAnsi"/>
              </w:rPr>
              <w:t>.</w:t>
            </w:r>
            <w:bookmarkEnd w:id="0"/>
            <w:r w:rsidR="00D91C8A">
              <w:rPr>
                <w:rFonts w:cstheme="minorHAnsi"/>
              </w:rPr>
              <w:t xml:space="preserve"> Examples of new business would </w:t>
            </w:r>
            <w:proofErr w:type="gramStart"/>
            <w:r w:rsidR="00D91C8A">
              <w:rPr>
                <w:rFonts w:cstheme="minorHAnsi"/>
              </w:rPr>
              <w:t>include:</w:t>
            </w:r>
            <w:proofErr w:type="gramEnd"/>
            <w:r w:rsidR="00D91C8A">
              <w:rPr>
                <w:rFonts w:cstheme="minorHAnsi"/>
              </w:rPr>
              <w:t xml:space="preserve"> discussion of hosting upcoming events</w:t>
            </w:r>
            <w:r w:rsidR="00265CDF">
              <w:rPr>
                <w:rFonts w:cstheme="minorHAnsi"/>
              </w:rPr>
              <w:t xml:space="preserve"> such as region forums;</w:t>
            </w:r>
            <w:r w:rsidR="000313BC">
              <w:rPr>
                <w:rFonts w:cstheme="minorHAnsi"/>
              </w:rPr>
              <w:t xml:space="preserve"> </w:t>
            </w:r>
            <w:r w:rsidR="00A240BA">
              <w:rPr>
                <w:rFonts w:cstheme="minorHAnsi"/>
              </w:rPr>
              <w:t>information sharing on relevant association/industry news, etc.</w:t>
            </w:r>
          </w:p>
        </w:tc>
      </w:tr>
      <w:tr w:rsidR="00B77740" w:rsidRPr="00872872" w14:paraId="0EAB6509" w14:textId="77777777" w:rsidTr="00C515F5">
        <w:trPr>
          <w:trHeight w:val="350"/>
        </w:trPr>
        <w:tc>
          <w:tcPr>
            <w:tcW w:w="1170" w:type="dxa"/>
          </w:tcPr>
          <w:p w14:paraId="2038C0AA" w14:textId="2E371E41" w:rsidR="00B77740" w:rsidRPr="00872872" w:rsidRDefault="00B77740" w:rsidP="00A221C5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8.</w:t>
            </w:r>
          </w:p>
          <w:p w14:paraId="19C210FE" w14:textId="77777777" w:rsidR="00B77740" w:rsidRPr="00872872" w:rsidRDefault="00B77740" w:rsidP="00A221C5">
            <w:pPr>
              <w:contextualSpacing/>
              <w:rPr>
                <w:rFonts w:cstheme="minorHAnsi"/>
              </w:rPr>
            </w:pPr>
          </w:p>
          <w:p w14:paraId="742E24C2" w14:textId="77777777" w:rsidR="00B77740" w:rsidRPr="00872872" w:rsidRDefault="00B77740" w:rsidP="00A221C5">
            <w:pPr>
              <w:contextualSpacing/>
              <w:rPr>
                <w:rFonts w:cstheme="minorHAnsi"/>
              </w:rPr>
            </w:pPr>
          </w:p>
          <w:p w14:paraId="589CC46A" w14:textId="77777777" w:rsidR="00B77740" w:rsidRPr="00872872" w:rsidRDefault="00B77740" w:rsidP="00A221C5">
            <w:pPr>
              <w:contextualSpacing/>
              <w:rPr>
                <w:rFonts w:cstheme="minorHAnsi"/>
              </w:rPr>
            </w:pPr>
          </w:p>
          <w:p w14:paraId="0BE0C67A" w14:textId="41A09022" w:rsidR="00B77740" w:rsidRPr="00872872" w:rsidRDefault="00B77740" w:rsidP="00A221C5">
            <w:pPr>
              <w:contextualSpacing/>
              <w:rPr>
                <w:rFonts w:cstheme="minorHAnsi"/>
              </w:rPr>
            </w:pPr>
          </w:p>
        </w:tc>
        <w:tc>
          <w:tcPr>
            <w:tcW w:w="9175" w:type="dxa"/>
          </w:tcPr>
          <w:p w14:paraId="699590E6" w14:textId="77777777" w:rsidR="00B77740" w:rsidRDefault="00B77740" w:rsidP="00A221C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Announcements</w:t>
            </w:r>
          </w:p>
          <w:p w14:paraId="29E4B5ED" w14:textId="77777777" w:rsidR="00B77740" w:rsidRDefault="00B77740" w:rsidP="00A221C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</w:p>
          <w:p w14:paraId="46240DEE" w14:textId="07E53EEF" w:rsidR="00B77740" w:rsidRDefault="00A97A7C" w:rsidP="006B2C17">
            <w:pPr>
              <w:pStyle w:val="ListParagraph"/>
              <w:numPr>
                <w:ilvl w:val="0"/>
                <w:numId w:val="42"/>
              </w:numPr>
              <w:tabs>
                <w:tab w:val="right" w:leader="dot" w:pos="8837"/>
              </w:tabs>
              <w:rPr>
                <w:rFonts w:cstheme="minorHAnsi"/>
              </w:rPr>
            </w:pPr>
            <w:r w:rsidRPr="00624D1A">
              <w:rPr>
                <w:rFonts w:cstheme="minorHAnsi"/>
              </w:rPr>
              <w:t>Use this time for</w:t>
            </w:r>
            <w:r w:rsidR="00B77740" w:rsidRPr="00624D1A">
              <w:rPr>
                <w:rFonts w:cstheme="minorHAnsi"/>
              </w:rPr>
              <w:t xml:space="preserve"> general member updates or announcements</w:t>
            </w:r>
            <w:r w:rsidR="009E24A7" w:rsidRPr="00624D1A">
              <w:rPr>
                <w:rFonts w:cstheme="minorHAnsi"/>
              </w:rPr>
              <w:t>.</w:t>
            </w:r>
          </w:p>
          <w:p w14:paraId="492AEBF8" w14:textId="4F82F536" w:rsidR="00B77740" w:rsidRPr="00872872" w:rsidRDefault="00A97A7C" w:rsidP="006B2C17">
            <w:pPr>
              <w:pStyle w:val="ListParagraph"/>
              <w:numPr>
                <w:ilvl w:val="0"/>
                <w:numId w:val="42"/>
              </w:numPr>
              <w:rPr>
                <w:i/>
                <w:iCs/>
              </w:rPr>
            </w:pPr>
            <w:r w:rsidRPr="00E14B17">
              <w:rPr>
                <w:rFonts w:cstheme="minorHAnsi"/>
              </w:rPr>
              <w:t xml:space="preserve">After general member updates/announcements, plan a date, </w:t>
            </w:r>
            <w:proofErr w:type="gramStart"/>
            <w:r w:rsidRPr="00E14B17">
              <w:rPr>
                <w:rFonts w:cstheme="minorHAnsi"/>
              </w:rPr>
              <w:t>time</w:t>
            </w:r>
            <w:proofErr w:type="gramEnd"/>
            <w:r w:rsidRPr="00E14B17">
              <w:rPr>
                <w:rFonts w:cstheme="minorHAnsi"/>
              </w:rPr>
              <w:t xml:space="preserve"> and location for the next regular meeting while the quorum is present.</w:t>
            </w:r>
          </w:p>
        </w:tc>
      </w:tr>
      <w:tr w:rsidR="00B77740" w:rsidRPr="00872872" w14:paraId="49D30566" w14:textId="77777777" w:rsidTr="00C515F5">
        <w:trPr>
          <w:trHeight w:val="350"/>
        </w:trPr>
        <w:tc>
          <w:tcPr>
            <w:tcW w:w="1170" w:type="dxa"/>
          </w:tcPr>
          <w:p w14:paraId="4D6FB2F0" w14:textId="15A1113F" w:rsidR="00B77740" w:rsidRPr="00872872" w:rsidRDefault="00B77740" w:rsidP="00A221C5">
            <w:pPr>
              <w:ind w:left="360"/>
              <w:contextualSpacing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9.</w:t>
            </w:r>
          </w:p>
        </w:tc>
        <w:tc>
          <w:tcPr>
            <w:tcW w:w="9175" w:type="dxa"/>
          </w:tcPr>
          <w:p w14:paraId="145F4B08" w14:textId="77777777" w:rsidR="00B77740" w:rsidRPr="00E14B17" w:rsidRDefault="00B77740" w:rsidP="00A221C5">
            <w:pPr>
              <w:tabs>
                <w:tab w:val="right" w:leader="dot" w:pos="8837"/>
              </w:tabs>
              <w:contextualSpacing/>
              <w:rPr>
                <w:rFonts w:cstheme="minorHAnsi"/>
                <w:b/>
                <w:bCs/>
              </w:rPr>
            </w:pPr>
            <w:r w:rsidRPr="00E14B17">
              <w:rPr>
                <w:rFonts w:cstheme="minorHAnsi"/>
                <w:b/>
                <w:bCs/>
              </w:rPr>
              <w:t xml:space="preserve">Adjournment </w:t>
            </w:r>
          </w:p>
          <w:p w14:paraId="26CE204A" w14:textId="77777777" w:rsidR="00B77740" w:rsidRPr="00624D1A" w:rsidRDefault="00B77740" w:rsidP="006B2C17">
            <w:pPr>
              <w:pStyle w:val="ListParagraph"/>
              <w:tabs>
                <w:tab w:val="right" w:leader="dot" w:pos="9720"/>
              </w:tabs>
              <w:ind w:left="360"/>
              <w:rPr>
                <w:rFonts w:cstheme="minorHAnsi"/>
              </w:rPr>
            </w:pPr>
          </w:p>
          <w:p w14:paraId="51306D04" w14:textId="2B510F7A" w:rsidR="00B77740" w:rsidRPr="00E14B17" w:rsidRDefault="00B77740" w:rsidP="006B2C17">
            <w:pPr>
              <w:pStyle w:val="ListParagraph"/>
              <w:numPr>
                <w:ilvl w:val="0"/>
                <w:numId w:val="50"/>
              </w:numPr>
              <w:tabs>
                <w:tab w:val="right" w:leader="dot" w:pos="9720"/>
              </w:tabs>
              <w:rPr>
                <w:rFonts w:cstheme="minorHAnsi"/>
              </w:rPr>
            </w:pPr>
            <w:r w:rsidRPr="00E14B17">
              <w:rPr>
                <w:rFonts w:cstheme="minorHAnsi"/>
              </w:rPr>
              <w:t>Robert</w:t>
            </w:r>
            <w:r w:rsidR="00E14B17">
              <w:rPr>
                <w:rFonts w:cstheme="minorHAnsi"/>
              </w:rPr>
              <w:t>’</w:t>
            </w:r>
            <w:r w:rsidRPr="00E14B17">
              <w:rPr>
                <w:rFonts w:cstheme="minorHAnsi"/>
              </w:rPr>
              <w:t>s Rules</w:t>
            </w:r>
            <w:r w:rsidR="00AE3A19">
              <w:rPr>
                <w:rFonts w:cstheme="minorHAnsi"/>
              </w:rPr>
              <w:t xml:space="preserve"> of Order</w:t>
            </w:r>
            <w:r w:rsidRPr="00E14B17">
              <w:rPr>
                <w:rFonts w:cstheme="minorHAnsi"/>
              </w:rPr>
              <w:t xml:space="preserve"> state the meeting is closed by the </w:t>
            </w:r>
            <w:r w:rsidR="00900535">
              <w:rPr>
                <w:rFonts w:cstheme="minorHAnsi"/>
              </w:rPr>
              <w:t>presiding officer</w:t>
            </w:r>
            <w:r w:rsidRPr="00E14B17">
              <w:rPr>
                <w:rFonts w:cstheme="minorHAnsi"/>
              </w:rPr>
              <w:t xml:space="preserve">. </w:t>
            </w:r>
            <w:r w:rsidR="00E14B17">
              <w:rPr>
                <w:rFonts w:cstheme="minorHAnsi"/>
              </w:rPr>
              <w:t>A vote</w:t>
            </w:r>
            <w:r w:rsidRPr="00E14B17">
              <w:rPr>
                <w:rFonts w:cstheme="minorHAnsi"/>
              </w:rPr>
              <w:t xml:space="preserve"> or motion</w:t>
            </w:r>
            <w:r w:rsidR="00E14B17">
              <w:rPr>
                <w:rFonts w:cstheme="minorHAnsi"/>
              </w:rPr>
              <w:t xml:space="preserve"> is</w:t>
            </w:r>
            <w:r w:rsidRPr="00E14B17">
              <w:rPr>
                <w:rFonts w:cstheme="minorHAnsi"/>
              </w:rPr>
              <w:t xml:space="preserve"> required</w:t>
            </w:r>
            <w:r w:rsidR="00E14B17">
              <w:rPr>
                <w:rFonts w:cstheme="minorHAnsi"/>
              </w:rPr>
              <w:t xml:space="preserve"> to close the meeting</w:t>
            </w:r>
            <w:r w:rsidRPr="00E14B17">
              <w:rPr>
                <w:rFonts w:cstheme="minorHAnsi"/>
              </w:rPr>
              <w:t>.</w:t>
            </w:r>
          </w:p>
        </w:tc>
      </w:tr>
    </w:tbl>
    <w:p w14:paraId="206D8E23" w14:textId="25F2857F" w:rsidR="00872872" w:rsidRPr="00872872" w:rsidRDefault="00872872" w:rsidP="00A221C5">
      <w:pPr>
        <w:contextualSpacing/>
      </w:pPr>
    </w:p>
    <w:p w14:paraId="6ED49DBC" w14:textId="6DB41F9E" w:rsidR="00872872" w:rsidRPr="00872872" w:rsidRDefault="00872872" w:rsidP="00A221C5">
      <w:pPr>
        <w:contextualSpacing/>
      </w:pPr>
    </w:p>
    <w:p w14:paraId="322DE703" w14:textId="2604263F" w:rsidR="00872872" w:rsidRDefault="00872872" w:rsidP="00A221C5">
      <w:pPr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83C15A8" w14:textId="08FADD21" w:rsidR="00872872" w:rsidRPr="00872872" w:rsidRDefault="00872872" w:rsidP="00A221C5">
      <w:pPr>
        <w:contextualSpacing/>
      </w:pPr>
      <w:r>
        <w:t>*</w:t>
      </w:r>
      <w:r w:rsidR="00E14B17">
        <w:t>Please note, under Robert’s Rules</w:t>
      </w:r>
      <w:r w:rsidR="00AE3A19">
        <w:t xml:space="preserve"> of Order</w:t>
      </w:r>
      <w:r w:rsidR="00E14B17">
        <w:t xml:space="preserve">, the agenda is initially </w:t>
      </w:r>
      <w:r w:rsidR="003A53FF">
        <w:t>prepared</w:t>
      </w:r>
      <w:r w:rsidR="00E14B17">
        <w:t xml:space="preserve"> by the secretary and approved by the presiding officer</w:t>
      </w:r>
      <w:r w:rsidR="0013105E">
        <w:t>.</w:t>
      </w:r>
      <w:r w:rsidR="0035477E">
        <w:t xml:space="preserve"> </w:t>
      </w:r>
      <w:r w:rsidR="00E14B17">
        <w:t xml:space="preserve">The adoption of the agenda for each meeting should be voted on by majority at </w:t>
      </w:r>
      <w:r w:rsidR="006B5F6F">
        <w:t xml:space="preserve">the </w:t>
      </w:r>
      <w:r w:rsidR="00E14B17">
        <w:t>beginning of the meeting to become binding.</w:t>
      </w:r>
      <w:r w:rsidR="0035477E">
        <w:t xml:space="preserve"> </w:t>
      </w:r>
      <w:r w:rsidR="00E14B17">
        <w:t xml:space="preserve">It can be changed later </w:t>
      </w:r>
      <w:r w:rsidR="006B5F6F">
        <w:t>with a</w:t>
      </w:r>
      <w:r w:rsidR="00E14B17">
        <w:t xml:space="preserve"> two-thirds majority vote, unanimous </w:t>
      </w:r>
      <w:proofErr w:type="gramStart"/>
      <w:r w:rsidR="00E14B17">
        <w:t>consent</w:t>
      </w:r>
      <w:proofErr w:type="gramEnd"/>
      <w:r w:rsidR="00E14B17">
        <w:t xml:space="preserve"> or general consent.</w:t>
      </w:r>
      <w:r w:rsidR="0035477E">
        <w:t xml:space="preserve"> </w:t>
      </w:r>
    </w:p>
    <w:sectPr w:rsidR="00872872" w:rsidRPr="00872872" w:rsidSect="00C04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DAE" w14:textId="77777777" w:rsidR="00C04A53" w:rsidRDefault="00C04A53" w:rsidP="00C10E04">
      <w:r>
        <w:separator/>
      </w:r>
    </w:p>
  </w:endnote>
  <w:endnote w:type="continuationSeparator" w:id="0">
    <w:p w14:paraId="52576BE8" w14:textId="77777777" w:rsidR="00C04A53" w:rsidRDefault="00C04A53" w:rsidP="00C10E04">
      <w:r>
        <w:continuationSeparator/>
      </w:r>
    </w:p>
  </w:endnote>
  <w:endnote w:type="continuationNotice" w:id="1">
    <w:p w14:paraId="1528A0C5" w14:textId="77777777" w:rsidR="00C04A53" w:rsidRDefault="00C04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2CE7" w14:textId="77777777" w:rsidR="003779F5" w:rsidRDefault="0037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FF50" w14:textId="77777777" w:rsidR="00E14B17" w:rsidRDefault="00E14B17" w:rsidP="00E14B17">
    <w:pPr>
      <w:pStyle w:val="Footer"/>
      <w:ind w:right="360"/>
      <w:jc w:val="right"/>
      <w:rPr>
        <w:rFonts w:ascii="Calibri" w:hAnsi="Calibri" w:cs="Calibri"/>
        <w:b/>
        <w:color w:val="ED7D31"/>
        <w:sz w:val="23"/>
        <w:szCs w:val="23"/>
      </w:rPr>
    </w:pPr>
  </w:p>
  <w:p w14:paraId="5ADE548D" w14:textId="6ECE0AC0" w:rsidR="00E14B17" w:rsidRPr="00C349D4" w:rsidRDefault="00162DB9" w:rsidP="00A221C5">
    <w:pPr>
      <w:pStyle w:val="Footer"/>
      <w:ind w:right="360"/>
      <w:rPr>
        <w:rFonts w:ascii="Calibri" w:hAnsi="Calibri" w:cs="Calibri"/>
        <w:color w:val="ED7D31"/>
        <w:sz w:val="20"/>
        <w:szCs w:val="20"/>
      </w:rPr>
    </w:pPr>
    <w:r w:rsidRPr="00A221C5">
      <w:rPr>
        <w:rFonts w:ascii="Calibri" w:hAnsi="Calibri" w:cs="Calibri"/>
        <w:b/>
        <w:color w:val="ED7D31"/>
        <w:sz w:val="23"/>
        <w:szCs w:val="23"/>
        <w:highlight w:val="yellow"/>
      </w:rPr>
      <w:t>Name of Group</w:t>
    </w:r>
    <w:r w:rsidR="00E14B17">
      <w:rPr>
        <w:rFonts w:ascii="Calibri" w:hAnsi="Calibri" w:cs="Calibri"/>
        <w:b/>
        <w:color w:val="ED7D31"/>
        <w:sz w:val="23"/>
        <w:szCs w:val="23"/>
      </w:rPr>
      <w:tab/>
    </w:r>
    <w:r w:rsidR="00E14B17">
      <w:rPr>
        <w:rFonts w:ascii="Calibri" w:hAnsi="Calibri" w:cs="Calibri"/>
        <w:b/>
        <w:color w:val="ED7D31"/>
        <w:sz w:val="23"/>
        <w:szCs w:val="23"/>
      </w:rPr>
      <w:tab/>
    </w:r>
    <w:r w:rsidR="00A221C5">
      <w:rPr>
        <w:rFonts w:ascii="Calibri" w:hAnsi="Calibri" w:cs="Calibri"/>
        <w:b/>
        <w:color w:val="ED7D31"/>
        <w:sz w:val="23"/>
        <w:szCs w:val="23"/>
      </w:rPr>
      <w:t xml:space="preserve">  </w:t>
    </w:r>
    <w:r w:rsidR="00E14B17" w:rsidRPr="00C349D4">
      <w:rPr>
        <w:rFonts w:ascii="Calibri" w:hAnsi="Calibri" w:cs="Calibri"/>
        <w:bCs/>
        <w:color w:val="ED7D31"/>
        <w:sz w:val="20"/>
        <w:szCs w:val="20"/>
      </w:rPr>
      <w:fldChar w:fldCharType="begin"/>
    </w:r>
    <w:r w:rsidR="00E14B17" w:rsidRPr="00C349D4">
      <w:rPr>
        <w:rFonts w:ascii="Calibri" w:hAnsi="Calibri" w:cs="Calibri"/>
        <w:bCs/>
        <w:color w:val="ED7D31"/>
        <w:sz w:val="20"/>
        <w:szCs w:val="20"/>
      </w:rPr>
      <w:instrText xml:space="preserve"> PAGE  \* Arabic  \* MERGEFORMAT </w:instrText>
    </w:r>
    <w:r w:rsidR="00E14B17" w:rsidRPr="00C349D4">
      <w:rPr>
        <w:rFonts w:ascii="Calibri" w:hAnsi="Calibri" w:cs="Calibri"/>
        <w:bCs/>
        <w:color w:val="ED7D31"/>
        <w:sz w:val="20"/>
        <w:szCs w:val="20"/>
      </w:rPr>
      <w:fldChar w:fldCharType="separate"/>
    </w:r>
    <w:r w:rsidR="00E14B17">
      <w:rPr>
        <w:rFonts w:cs="Calibri"/>
        <w:bCs/>
        <w:color w:val="ED7D31"/>
      </w:rPr>
      <w:t>1</w:t>
    </w:r>
    <w:r w:rsidR="00E14B17" w:rsidRPr="00C349D4">
      <w:rPr>
        <w:rFonts w:ascii="Calibri" w:hAnsi="Calibri" w:cs="Calibri"/>
        <w:bCs/>
        <w:color w:val="ED7D31"/>
        <w:sz w:val="20"/>
        <w:szCs w:val="20"/>
      </w:rPr>
      <w:fldChar w:fldCharType="end"/>
    </w:r>
    <w:r w:rsidR="00E14B17">
      <w:rPr>
        <w:rFonts w:ascii="Calibri" w:hAnsi="Calibri" w:cs="Calibri"/>
        <w:color w:val="ED7D31"/>
        <w:sz w:val="20"/>
        <w:szCs w:val="20"/>
      </w:rPr>
      <w:t xml:space="preserve"> </w:t>
    </w:r>
  </w:p>
  <w:p w14:paraId="1FCC8B34" w14:textId="77777777" w:rsidR="00894D26" w:rsidRDefault="00894D26" w:rsidP="00510B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D2ED" w14:textId="77777777" w:rsidR="003779F5" w:rsidRDefault="0037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D8D4" w14:textId="77777777" w:rsidR="00C04A53" w:rsidRDefault="00C04A53" w:rsidP="00C10E04">
      <w:r>
        <w:separator/>
      </w:r>
    </w:p>
  </w:footnote>
  <w:footnote w:type="continuationSeparator" w:id="0">
    <w:p w14:paraId="6FAFB68A" w14:textId="77777777" w:rsidR="00C04A53" w:rsidRDefault="00C04A53" w:rsidP="00C10E04">
      <w:r>
        <w:continuationSeparator/>
      </w:r>
    </w:p>
  </w:footnote>
  <w:footnote w:type="continuationNotice" w:id="1">
    <w:p w14:paraId="294D1EB3" w14:textId="77777777" w:rsidR="00C04A53" w:rsidRDefault="00C04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A22D" w14:textId="77777777" w:rsidR="003779F5" w:rsidRDefault="00377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CCA3" w14:textId="4F8ECFCA" w:rsidR="0013105E" w:rsidRDefault="00131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F92D" w14:textId="77777777" w:rsidR="003779F5" w:rsidRDefault="0037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A0"/>
    <w:multiLevelType w:val="hybridMultilevel"/>
    <w:tmpl w:val="469C507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ADE2003"/>
    <w:multiLevelType w:val="hybridMultilevel"/>
    <w:tmpl w:val="479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6B84"/>
    <w:multiLevelType w:val="hybridMultilevel"/>
    <w:tmpl w:val="05CCAD0E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0F7371F1"/>
    <w:multiLevelType w:val="hybridMultilevel"/>
    <w:tmpl w:val="D15E7F54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200442C"/>
    <w:multiLevelType w:val="hybridMultilevel"/>
    <w:tmpl w:val="3042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7C1B"/>
    <w:multiLevelType w:val="hybridMultilevel"/>
    <w:tmpl w:val="1B2E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3607"/>
    <w:multiLevelType w:val="hybridMultilevel"/>
    <w:tmpl w:val="E070A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08B"/>
    <w:multiLevelType w:val="hybridMultilevel"/>
    <w:tmpl w:val="B24C9658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1EFB3694"/>
    <w:multiLevelType w:val="hybridMultilevel"/>
    <w:tmpl w:val="E6C4958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1F18215B"/>
    <w:multiLevelType w:val="hybridMultilevel"/>
    <w:tmpl w:val="8AE883A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23744A88"/>
    <w:multiLevelType w:val="hybridMultilevel"/>
    <w:tmpl w:val="EE6A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D0DB4"/>
    <w:multiLevelType w:val="hybridMultilevel"/>
    <w:tmpl w:val="D84C60E4"/>
    <w:lvl w:ilvl="0" w:tplc="159410EE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2" w15:restartNumberingAfterBreak="0">
    <w:nsid w:val="29C777F9"/>
    <w:multiLevelType w:val="hybridMultilevel"/>
    <w:tmpl w:val="68420C2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3" w15:restartNumberingAfterBreak="0">
    <w:nsid w:val="2B89675B"/>
    <w:multiLevelType w:val="hybridMultilevel"/>
    <w:tmpl w:val="D81E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442A"/>
    <w:multiLevelType w:val="hybridMultilevel"/>
    <w:tmpl w:val="FF5CFB6E"/>
    <w:lvl w:ilvl="0" w:tplc="82B60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476"/>
    <w:multiLevelType w:val="hybridMultilevel"/>
    <w:tmpl w:val="BA84DC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96D3EAF"/>
    <w:multiLevelType w:val="hybridMultilevel"/>
    <w:tmpl w:val="E7EC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86BD9"/>
    <w:multiLevelType w:val="hybridMultilevel"/>
    <w:tmpl w:val="7E0875DC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 w15:restartNumberingAfterBreak="0">
    <w:nsid w:val="3D3145C9"/>
    <w:multiLevelType w:val="hybridMultilevel"/>
    <w:tmpl w:val="1E2E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D0321"/>
    <w:multiLevelType w:val="hybridMultilevel"/>
    <w:tmpl w:val="59048094"/>
    <w:lvl w:ilvl="0" w:tplc="0409000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15" w:hanging="360"/>
      </w:pPr>
      <w:rPr>
        <w:rFonts w:ascii="Wingdings" w:hAnsi="Wingdings" w:hint="default"/>
      </w:rPr>
    </w:lvl>
  </w:abstractNum>
  <w:abstractNum w:abstractNumId="20" w15:restartNumberingAfterBreak="0">
    <w:nsid w:val="454D4D66"/>
    <w:multiLevelType w:val="hybridMultilevel"/>
    <w:tmpl w:val="F574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42581"/>
    <w:multiLevelType w:val="hybridMultilevel"/>
    <w:tmpl w:val="0DD6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CF400A"/>
    <w:multiLevelType w:val="hybridMultilevel"/>
    <w:tmpl w:val="07E65540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50312FA4"/>
    <w:multiLevelType w:val="hybridMultilevel"/>
    <w:tmpl w:val="A5181364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 w15:restartNumberingAfterBreak="0">
    <w:nsid w:val="506B5AF3"/>
    <w:multiLevelType w:val="hybridMultilevel"/>
    <w:tmpl w:val="CF22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034E5"/>
    <w:multiLevelType w:val="hybridMultilevel"/>
    <w:tmpl w:val="3326A6A0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6" w15:restartNumberingAfterBreak="0">
    <w:nsid w:val="55822F3F"/>
    <w:multiLevelType w:val="hybridMultilevel"/>
    <w:tmpl w:val="263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C23DD"/>
    <w:multiLevelType w:val="hybridMultilevel"/>
    <w:tmpl w:val="2F564C9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8" w15:restartNumberingAfterBreak="0">
    <w:nsid w:val="56FA0231"/>
    <w:multiLevelType w:val="hybridMultilevel"/>
    <w:tmpl w:val="7956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C193A"/>
    <w:multiLevelType w:val="hybridMultilevel"/>
    <w:tmpl w:val="8DEE8DF8"/>
    <w:lvl w:ilvl="0" w:tplc="114E63C2">
      <w:start w:val="1"/>
      <w:numFmt w:val="lowerLetter"/>
      <w:lvlText w:val="%1."/>
      <w:lvlJc w:val="left"/>
      <w:pPr>
        <w:ind w:left="718" w:hanging="6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0" w15:restartNumberingAfterBreak="0">
    <w:nsid w:val="582D6C1B"/>
    <w:multiLevelType w:val="hybridMultilevel"/>
    <w:tmpl w:val="5D505D6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1" w15:restartNumberingAfterBreak="0">
    <w:nsid w:val="59EF6334"/>
    <w:multiLevelType w:val="hybridMultilevel"/>
    <w:tmpl w:val="43F4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72FE9"/>
    <w:multiLevelType w:val="hybridMultilevel"/>
    <w:tmpl w:val="4FC48496"/>
    <w:lvl w:ilvl="0" w:tplc="04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5B5C1A35"/>
    <w:multiLevelType w:val="hybridMultilevel"/>
    <w:tmpl w:val="12B28B2C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4" w15:restartNumberingAfterBreak="0">
    <w:nsid w:val="5B8D72F8"/>
    <w:multiLevelType w:val="hybridMultilevel"/>
    <w:tmpl w:val="AA3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059D5"/>
    <w:multiLevelType w:val="hybridMultilevel"/>
    <w:tmpl w:val="097AE0EC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6" w15:restartNumberingAfterBreak="0">
    <w:nsid w:val="5F1C70B4"/>
    <w:multiLevelType w:val="hybridMultilevel"/>
    <w:tmpl w:val="8C6697AE"/>
    <w:lvl w:ilvl="0" w:tplc="04090019">
      <w:start w:val="1"/>
      <w:numFmt w:val="lowerLetter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7" w15:restartNumberingAfterBreak="0">
    <w:nsid w:val="5F534429"/>
    <w:multiLevelType w:val="hybridMultilevel"/>
    <w:tmpl w:val="2E38A566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8" w15:restartNumberingAfterBreak="0">
    <w:nsid w:val="5FDF4836"/>
    <w:multiLevelType w:val="hybridMultilevel"/>
    <w:tmpl w:val="EAA0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D5C4D"/>
    <w:multiLevelType w:val="hybridMultilevel"/>
    <w:tmpl w:val="8D707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566A05"/>
    <w:multiLevelType w:val="hybridMultilevel"/>
    <w:tmpl w:val="1C2AEA2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1" w15:restartNumberingAfterBreak="0">
    <w:nsid w:val="62EB1161"/>
    <w:multiLevelType w:val="hybridMultilevel"/>
    <w:tmpl w:val="087A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61B5F"/>
    <w:multiLevelType w:val="hybridMultilevel"/>
    <w:tmpl w:val="7C929000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3" w15:restartNumberingAfterBreak="0">
    <w:nsid w:val="646831CC"/>
    <w:multiLevelType w:val="hybridMultilevel"/>
    <w:tmpl w:val="F452B5C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8F7A04"/>
    <w:multiLevelType w:val="hybridMultilevel"/>
    <w:tmpl w:val="6B6A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102368"/>
    <w:multiLevelType w:val="hybridMultilevel"/>
    <w:tmpl w:val="B18C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23DA2"/>
    <w:multiLevelType w:val="hybridMultilevel"/>
    <w:tmpl w:val="2594F49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7" w15:restartNumberingAfterBreak="0">
    <w:nsid w:val="6D7A2906"/>
    <w:multiLevelType w:val="hybridMultilevel"/>
    <w:tmpl w:val="312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C077D"/>
    <w:multiLevelType w:val="hybridMultilevel"/>
    <w:tmpl w:val="CB8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3041C"/>
    <w:multiLevelType w:val="hybridMultilevel"/>
    <w:tmpl w:val="6D8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7340">
    <w:abstractNumId w:val="49"/>
  </w:num>
  <w:num w:numId="2" w16cid:durableId="1576011830">
    <w:abstractNumId w:val="10"/>
  </w:num>
  <w:num w:numId="3" w16cid:durableId="1090851596">
    <w:abstractNumId w:val="43"/>
  </w:num>
  <w:num w:numId="4" w16cid:durableId="1131217209">
    <w:abstractNumId w:val="30"/>
  </w:num>
  <w:num w:numId="5" w16cid:durableId="1581478600">
    <w:abstractNumId w:val="12"/>
  </w:num>
  <w:num w:numId="6" w16cid:durableId="1726103364">
    <w:abstractNumId w:val="36"/>
  </w:num>
  <w:num w:numId="7" w16cid:durableId="1605260805">
    <w:abstractNumId w:val="29"/>
  </w:num>
  <w:num w:numId="8" w16cid:durableId="596643395">
    <w:abstractNumId w:val="8"/>
  </w:num>
  <w:num w:numId="9" w16cid:durableId="720128349">
    <w:abstractNumId w:val="46"/>
  </w:num>
  <w:num w:numId="10" w16cid:durableId="583228508">
    <w:abstractNumId w:val="35"/>
  </w:num>
  <w:num w:numId="11" w16cid:durableId="217742630">
    <w:abstractNumId w:val="40"/>
  </w:num>
  <w:num w:numId="12" w16cid:durableId="1390224343">
    <w:abstractNumId w:val="0"/>
  </w:num>
  <w:num w:numId="13" w16cid:durableId="1994409564">
    <w:abstractNumId w:val="9"/>
  </w:num>
  <w:num w:numId="14" w16cid:durableId="1039666522">
    <w:abstractNumId w:val="7"/>
  </w:num>
  <w:num w:numId="15" w16cid:durableId="90054830">
    <w:abstractNumId w:val="22"/>
  </w:num>
  <w:num w:numId="16" w16cid:durableId="1409110319">
    <w:abstractNumId w:val="11"/>
  </w:num>
  <w:num w:numId="17" w16cid:durableId="1042513891">
    <w:abstractNumId w:val="33"/>
  </w:num>
  <w:num w:numId="18" w16cid:durableId="544559638">
    <w:abstractNumId w:val="42"/>
  </w:num>
  <w:num w:numId="19" w16cid:durableId="946547434">
    <w:abstractNumId w:val="17"/>
  </w:num>
  <w:num w:numId="20" w16cid:durableId="1146698760">
    <w:abstractNumId w:val="2"/>
  </w:num>
  <w:num w:numId="21" w16cid:durableId="1094789791">
    <w:abstractNumId w:val="32"/>
  </w:num>
  <w:num w:numId="22" w16cid:durableId="1326131132">
    <w:abstractNumId w:val="27"/>
  </w:num>
  <w:num w:numId="23" w16cid:durableId="2114520231">
    <w:abstractNumId w:val="23"/>
  </w:num>
  <w:num w:numId="24" w16cid:durableId="1021056176">
    <w:abstractNumId w:val="25"/>
  </w:num>
  <w:num w:numId="25" w16cid:durableId="530147823">
    <w:abstractNumId w:val="3"/>
  </w:num>
  <w:num w:numId="26" w16cid:durableId="217014413">
    <w:abstractNumId w:val="37"/>
  </w:num>
  <w:num w:numId="27" w16cid:durableId="394402096">
    <w:abstractNumId w:val="15"/>
  </w:num>
  <w:num w:numId="28" w16cid:durableId="1103844513">
    <w:abstractNumId w:val="21"/>
  </w:num>
  <w:num w:numId="29" w16cid:durableId="80613249">
    <w:abstractNumId w:val="1"/>
  </w:num>
  <w:num w:numId="30" w16cid:durableId="512383089">
    <w:abstractNumId w:val="4"/>
  </w:num>
  <w:num w:numId="31" w16cid:durableId="342517127">
    <w:abstractNumId w:val="5"/>
  </w:num>
  <w:num w:numId="32" w16cid:durableId="1422333878">
    <w:abstractNumId w:val="26"/>
  </w:num>
  <w:num w:numId="33" w16cid:durableId="950939859">
    <w:abstractNumId w:val="20"/>
  </w:num>
  <w:num w:numId="34" w16cid:durableId="219558982">
    <w:abstractNumId w:val="31"/>
  </w:num>
  <w:num w:numId="35" w16cid:durableId="2117476410">
    <w:abstractNumId w:val="48"/>
  </w:num>
  <w:num w:numId="36" w16cid:durableId="1179808802">
    <w:abstractNumId w:val="28"/>
  </w:num>
  <w:num w:numId="37" w16cid:durableId="895895296">
    <w:abstractNumId w:val="47"/>
  </w:num>
  <w:num w:numId="38" w16cid:durableId="1622496915">
    <w:abstractNumId w:val="34"/>
  </w:num>
  <w:num w:numId="39" w16cid:durableId="194580012">
    <w:abstractNumId w:val="44"/>
  </w:num>
  <w:num w:numId="40" w16cid:durableId="1745226908">
    <w:abstractNumId w:val="24"/>
  </w:num>
  <w:num w:numId="41" w16cid:durableId="46495182">
    <w:abstractNumId w:val="14"/>
  </w:num>
  <w:num w:numId="42" w16cid:durableId="914507963">
    <w:abstractNumId w:val="45"/>
  </w:num>
  <w:num w:numId="43" w16cid:durableId="556671289">
    <w:abstractNumId w:val="16"/>
  </w:num>
  <w:num w:numId="44" w16cid:durableId="494079094">
    <w:abstractNumId w:val="18"/>
  </w:num>
  <w:num w:numId="45" w16cid:durableId="1231886412">
    <w:abstractNumId w:val="19"/>
  </w:num>
  <w:num w:numId="46" w16cid:durableId="1915048420">
    <w:abstractNumId w:val="41"/>
  </w:num>
  <w:num w:numId="47" w16cid:durableId="788203622">
    <w:abstractNumId w:val="6"/>
  </w:num>
  <w:num w:numId="48" w16cid:durableId="144128095">
    <w:abstractNumId w:val="39"/>
  </w:num>
  <w:num w:numId="49" w16cid:durableId="67507165">
    <w:abstractNumId w:val="13"/>
  </w:num>
  <w:num w:numId="50" w16cid:durableId="6368791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22"/>
    <w:rsid w:val="00000BE7"/>
    <w:rsid w:val="00012B44"/>
    <w:rsid w:val="0001561C"/>
    <w:rsid w:val="00016415"/>
    <w:rsid w:val="0002754B"/>
    <w:rsid w:val="000313BC"/>
    <w:rsid w:val="00031E15"/>
    <w:rsid w:val="000412EB"/>
    <w:rsid w:val="00044BB0"/>
    <w:rsid w:val="00052C24"/>
    <w:rsid w:val="00057772"/>
    <w:rsid w:val="00060A71"/>
    <w:rsid w:val="00062E2D"/>
    <w:rsid w:val="00067037"/>
    <w:rsid w:val="00070254"/>
    <w:rsid w:val="00070C8B"/>
    <w:rsid w:val="00073D21"/>
    <w:rsid w:val="00081B85"/>
    <w:rsid w:val="00083DBE"/>
    <w:rsid w:val="00084D43"/>
    <w:rsid w:val="00090B8E"/>
    <w:rsid w:val="00094292"/>
    <w:rsid w:val="000966A2"/>
    <w:rsid w:val="000A6FDA"/>
    <w:rsid w:val="000B6771"/>
    <w:rsid w:val="000C1FDB"/>
    <w:rsid w:val="000C3C94"/>
    <w:rsid w:val="000D6461"/>
    <w:rsid w:val="000D761C"/>
    <w:rsid w:val="000E66F6"/>
    <w:rsid w:val="000E7614"/>
    <w:rsid w:val="000F15FA"/>
    <w:rsid w:val="000F1EFF"/>
    <w:rsid w:val="001114C6"/>
    <w:rsid w:val="00116072"/>
    <w:rsid w:val="00116F2E"/>
    <w:rsid w:val="00122EC9"/>
    <w:rsid w:val="001270A0"/>
    <w:rsid w:val="0013105E"/>
    <w:rsid w:val="001336CC"/>
    <w:rsid w:val="00146B62"/>
    <w:rsid w:val="00153AE3"/>
    <w:rsid w:val="00153DCE"/>
    <w:rsid w:val="00153FCD"/>
    <w:rsid w:val="00157C66"/>
    <w:rsid w:val="00157F79"/>
    <w:rsid w:val="00161733"/>
    <w:rsid w:val="00162DB9"/>
    <w:rsid w:val="00164AA0"/>
    <w:rsid w:val="0017108B"/>
    <w:rsid w:val="00180819"/>
    <w:rsid w:val="00181ECA"/>
    <w:rsid w:val="00195647"/>
    <w:rsid w:val="00197518"/>
    <w:rsid w:val="001A5AE5"/>
    <w:rsid w:val="001A606A"/>
    <w:rsid w:val="001A6212"/>
    <w:rsid w:val="001C2335"/>
    <w:rsid w:val="001C2738"/>
    <w:rsid w:val="001C6217"/>
    <w:rsid w:val="001C77BE"/>
    <w:rsid w:val="001D65BB"/>
    <w:rsid w:val="001E6328"/>
    <w:rsid w:val="001F5991"/>
    <w:rsid w:val="0020051D"/>
    <w:rsid w:val="00204118"/>
    <w:rsid w:val="00207C92"/>
    <w:rsid w:val="0021771F"/>
    <w:rsid w:val="0022200E"/>
    <w:rsid w:val="00227EA0"/>
    <w:rsid w:val="00235D9F"/>
    <w:rsid w:val="00241FA6"/>
    <w:rsid w:val="002636C6"/>
    <w:rsid w:val="00265CDF"/>
    <w:rsid w:val="0027042F"/>
    <w:rsid w:val="00274836"/>
    <w:rsid w:val="0027623B"/>
    <w:rsid w:val="002808E7"/>
    <w:rsid w:val="002941FC"/>
    <w:rsid w:val="002959F9"/>
    <w:rsid w:val="002A1E7F"/>
    <w:rsid w:val="002B0C49"/>
    <w:rsid w:val="002B319F"/>
    <w:rsid w:val="002C372C"/>
    <w:rsid w:val="002C60DF"/>
    <w:rsid w:val="002D298B"/>
    <w:rsid w:val="002F44B8"/>
    <w:rsid w:val="002F6354"/>
    <w:rsid w:val="002F779D"/>
    <w:rsid w:val="00312324"/>
    <w:rsid w:val="00320109"/>
    <w:rsid w:val="00320619"/>
    <w:rsid w:val="00320853"/>
    <w:rsid w:val="003278D4"/>
    <w:rsid w:val="0034132B"/>
    <w:rsid w:val="00344747"/>
    <w:rsid w:val="0034663D"/>
    <w:rsid w:val="00351A73"/>
    <w:rsid w:val="0035477E"/>
    <w:rsid w:val="00360D17"/>
    <w:rsid w:val="0036605C"/>
    <w:rsid w:val="00367EB4"/>
    <w:rsid w:val="00372786"/>
    <w:rsid w:val="003779F5"/>
    <w:rsid w:val="003830A5"/>
    <w:rsid w:val="003900DA"/>
    <w:rsid w:val="00390C0E"/>
    <w:rsid w:val="00390EB2"/>
    <w:rsid w:val="00394E21"/>
    <w:rsid w:val="003A0446"/>
    <w:rsid w:val="003A4013"/>
    <w:rsid w:val="003A53FF"/>
    <w:rsid w:val="003A650A"/>
    <w:rsid w:val="003B1B86"/>
    <w:rsid w:val="003C0881"/>
    <w:rsid w:val="003C3AAA"/>
    <w:rsid w:val="003C43CC"/>
    <w:rsid w:val="003C52B5"/>
    <w:rsid w:val="003C5BE5"/>
    <w:rsid w:val="003C5E9D"/>
    <w:rsid w:val="003E1CD3"/>
    <w:rsid w:val="003E2F8B"/>
    <w:rsid w:val="003F6248"/>
    <w:rsid w:val="00405E53"/>
    <w:rsid w:val="00422884"/>
    <w:rsid w:val="004407B2"/>
    <w:rsid w:val="00443496"/>
    <w:rsid w:val="00456E62"/>
    <w:rsid w:val="004623B0"/>
    <w:rsid w:val="0046427A"/>
    <w:rsid w:val="00470829"/>
    <w:rsid w:val="00471A88"/>
    <w:rsid w:val="00471C19"/>
    <w:rsid w:val="00491CC2"/>
    <w:rsid w:val="00492CFA"/>
    <w:rsid w:val="00494787"/>
    <w:rsid w:val="0049553E"/>
    <w:rsid w:val="004A2A91"/>
    <w:rsid w:val="004C3392"/>
    <w:rsid w:val="004C506F"/>
    <w:rsid w:val="004D0349"/>
    <w:rsid w:val="004E1629"/>
    <w:rsid w:val="004E1D65"/>
    <w:rsid w:val="004E556F"/>
    <w:rsid w:val="004E6F53"/>
    <w:rsid w:val="00505465"/>
    <w:rsid w:val="00507C43"/>
    <w:rsid w:val="00510B55"/>
    <w:rsid w:val="00517C62"/>
    <w:rsid w:val="005312ED"/>
    <w:rsid w:val="00535653"/>
    <w:rsid w:val="0053604A"/>
    <w:rsid w:val="0054192F"/>
    <w:rsid w:val="0054518D"/>
    <w:rsid w:val="005457E0"/>
    <w:rsid w:val="00545D44"/>
    <w:rsid w:val="00550662"/>
    <w:rsid w:val="0055323D"/>
    <w:rsid w:val="00561135"/>
    <w:rsid w:val="00561631"/>
    <w:rsid w:val="0057492A"/>
    <w:rsid w:val="00574CBB"/>
    <w:rsid w:val="00575511"/>
    <w:rsid w:val="00576073"/>
    <w:rsid w:val="00593335"/>
    <w:rsid w:val="005A3BF5"/>
    <w:rsid w:val="005A6936"/>
    <w:rsid w:val="005B360A"/>
    <w:rsid w:val="005C44C6"/>
    <w:rsid w:val="005E2185"/>
    <w:rsid w:val="005E360A"/>
    <w:rsid w:val="005F265F"/>
    <w:rsid w:val="006023D9"/>
    <w:rsid w:val="00603EDE"/>
    <w:rsid w:val="00613167"/>
    <w:rsid w:val="006159B9"/>
    <w:rsid w:val="00620D22"/>
    <w:rsid w:val="00624D1A"/>
    <w:rsid w:val="006323E9"/>
    <w:rsid w:val="0063538C"/>
    <w:rsid w:val="00635850"/>
    <w:rsid w:val="00637AB1"/>
    <w:rsid w:val="00643086"/>
    <w:rsid w:val="00654ED3"/>
    <w:rsid w:val="00655777"/>
    <w:rsid w:val="0065705A"/>
    <w:rsid w:val="00664CD2"/>
    <w:rsid w:val="006676EE"/>
    <w:rsid w:val="006725B9"/>
    <w:rsid w:val="00673667"/>
    <w:rsid w:val="00675F86"/>
    <w:rsid w:val="00676D4F"/>
    <w:rsid w:val="00693C13"/>
    <w:rsid w:val="006A30B6"/>
    <w:rsid w:val="006A4946"/>
    <w:rsid w:val="006A4BE7"/>
    <w:rsid w:val="006A5394"/>
    <w:rsid w:val="006A7D92"/>
    <w:rsid w:val="006B2C17"/>
    <w:rsid w:val="006B2D99"/>
    <w:rsid w:val="006B4C1D"/>
    <w:rsid w:val="006B4F25"/>
    <w:rsid w:val="006B5F6F"/>
    <w:rsid w:val="006C0FA6"/>
    <w:rsid w:val="006C2367"/>
    <w:rsid w:val="006C2D48"/>
    <w:rsid w:val="006C329B"/>
    <w:rsid w:val="006D4756"/>
    <w:rsid w:val="006E273F"/>
    <w:rsid w:val="0070205F"/>
    <w:rsid w:val="00723BC3"/>
    <w:rsid w:val="00724B96"/>
    <w:rsid w:val="00744AF9"/>
    <w:rsid w:val="00747EC5"/>
    <w:rsid w:val="00750FB4"/>
    <w:rsid w:val="00767561"/>
    <w:rsid w:val="00770798"/>
    <w:rsid w:val="007723A0"/>
    <w:rsid w:val="00793E3A"/>
    <w:rsid w:val="00794587"/>
    <w:rsid w:val="0079502D"/>
    <w:rsid w:val="00795CBA"/>
    <w:rsid w:val="00795E6D"/>
    <w:rsid w:val="007A1F7B"/>
    <w:rsid w:val="007C09E4"/>
    <w:rsid w:val="007C0C1D"/>
    <w:rsid w:val="007C74D0"/>
    <w:rsid w:val="007D1123"/>
    <w:rsid w:val="007D1571"/>
    <w:rsid w:val="007E4767"/>
    <w:rsid w:val="007E5059"/>
    <w:rsid w:val="0080136E"/>
    <w:rsid w:val="00804C18"/>
    <w:rsid w:val="008125CA"/>
    <w:rsid w:val="00822994"/>
    <w:rsid w:val="0082683B"/>
    <w:rsid w:val="0082704C"/>
    <w:rsid w:val="00832682"/>
    <w:rsid w:val="00832BBE"/>
    <w:rsid w:val="008547F1"/>
    <w:rsid w:val="00861F67"/>
    <w:rsid w:val="00872872"/>
    <w:rsid w:val="00881C32"/>
    <w:rsid w:val="008835A2"/>
    <w:rsid w:val="00891FD6"/>
    <w:rsid w:val="00894D26"/>
    <w:rsid w:val="008A5FCD"/>
    <w:rsid w:val="008B4454"/>
    <w:rsid w:val="008D10B1"/>
    <w:rsid w:val="008D64C3"/>
    <w:rsid w:val="008D6B2E"/>
    <w:rsid w:val="008E0560"/>
    <w:rsid w:val="008E2833"/>
    <w:rsid w:val="008E34F4"/>
    <w:rsid w:val="008E4522"/>
    <w:rsid w:val="008F56E0"/>
    <w:rsid w:val="00900535"/>
    <w:rsid w:val="00924ECC"/>
    <w:rsid w:val="009331FD"/>
    <w:rsid w:val="009429F6"/>
    <w:rsid w:val="009604BB"/>
    <w:rsid w:val="00971216"/>
    <w:rsid w:val="00974809"/>
    <w:rsid w:val="00974916"/>
    <w:rsid w:val="0099478A"/>
    <w:rsid w:val="00996774"/>
    <w:rsid w:val="009A04F5"/>
    <w:rsid w:val="009A1D92"/>
    <w:rsid w:val="009A5DE0"/>
    <w:rsid w:val="009A6A3E"/>
    <w:rsid w:val="009B624B"/>
    <w:rsid w:val="009E24A7"/>
    <w:rsid w:val="009E6A76"/>
    <w:rsid w:val="009F244D"/>
    <w:rsid w:val="009F64B6"/>
    <w:rsid w:val="00A016AF"/>
    <w:rsid w:val="00A14026"/>
    <w:rsid w:val="00A1566B"/>
    <w:rsid w:val="00A221C5"/>
    <w:rsid w:val="00A240BA"/>
    <w:rsid w:val="00A256F3"/>
    <w:rsid w:val="00A30002"/>
    <w:rsid w:val="00A45848"/>
    <w:rsid w:val="00A45EC1"/>
    <w:rsid w:val="00A50142"/>
    <w:rsid w:val="00A55936"/>
    <w:rsid w:val="00A6735E"/>
    <w:rsid w:val="00A67552"/>
    <w:rsid w:val="00A752EE"/>
    <w:rsid w:val="00A778B5"/>
    <w:rsid w:val="00A77E0F"/>
    <w:rsid w:val="00A90DC6"/>
    <w:rsid w:val="00A91395"/>
    <w:rsid w:val="00A92502"/>
    <w:rsid w:val="00A9363E"/>
    <w:rsid w:val="00A93F85"/>
    <w:rsid w:val="00A97A7C"/>
    <w:rsid w:val="00AB28F2"/>
    <w:rsid w:val="00AC1EC9"/>
    <w:rsid w:val="00AC398B"/>
    <w:rsid w:val="00AE3A19"/>
    <w:rsid w:val="00AE4142"/>
    <w:rsid w:val="00AE54FA"/>
    <w:rsid w:val="00AE78C6"/>
    <w:rsid w:val="00AF1B57"/>
    <w:rsid w:val="00AF3199"/>
    <w:rsid w:val="00B17968"/>
    <w:rsid w:val="00B249FD"/>
    <w:rsid w:val="00B3158E"/>
    <w:rsid w:val="00B32019"/>
    <w:rsid w:val="00B358F9"/>
    <w:rsid w:val="00B44638"/>
    <w:rsid w:val="00B459EF"/>
    <w:rsid w:val="00B55018"/>
    <w:rsid w:val="00B60622"/>
    <w:rsid w:val="00B64FCE"/>
    <w:rsid w:val="00B66474"/>
    <w:rsid w:val="00B72417"/>
    <w:rsid w:val="00B77420"/>
    <w:rsid w:val="00B77740"/>
    <w:rsid w:val="00B9491C"/>
    <w:rsid w:val="00B97C03"/>
    <w:rsid w:val="00BA142E"/>
    <w:rsid w:val="00BA19FB"/>
    <w:rsid w:val="00BB06AC"/>
    <w:rsid w:val="00BD048E"/>
    <w:rsid w:val="00BD379A"/>
    <w:rsid w:val="00BE7DCA"/>
    <w:rsid w:val="00C01FF7"/>
    <w:rsid w:val="00C04A53"/>
    <w:rsid w:val="00C10E04"/>
    <w:rsid w:val="00C12C33"/>
    <w:rsid w:val="00C145AB"/>
    <w:rsid w:val="00C174C4"/>
    <w:rsid w:val="00C233ED"/>
    <w:rsid w:val="00C31813"/>
    <w:rsid w:val="00C349D4"/>
    <w:rsid w:val="00C515F5"/>
    <w:rsid w:val="00C57EDC"/>
    <w:rsid w:val="00C72B68"/>
    <w:rsid w:val="00C80C2C"/>
    <w:rsid w:val="00CA36CD"/>
    <w:rsid w:val="00CC4317"/>
    <w:rsid w:val="00CD0554"/>
    <w:rsid w:val="00CD5430"/>
    <w:rsid w:val="00CD567C"/>
    <w:rsid w:val="00CE021F"/>
    <w:rsid w:val="00CF0DCD"/>
    <w:rsid w:val="00CF177B"/>
    <w:rsid w:val="00D02B44"/>
    <w:rsid w:val="00D04172"/>
    <w:rsid w:val="00D04A5E"/>
    <w:rsid w:val="00D10304"/>
    <w:rsid w:val="00D148AA"/>
    <w:rsid w:val="00D24A68"/>
    <w:rsid w:val="00D41F24"/>
    <w:rsid w:val="00D5129D"/>
    <w:rsid w:val="00D62868"/>
    <w:rsid w:val="00D831C9"/>
    <w:rsid w:val="00D84B57"/>
    <w:rsid w:val="00D8722B"/>
    <w:rsid w:val="00D91C8A"/>
    <w:rsid w:val="00D92D1D"/>
    <w:rsid w:val="00D930E7"/>
    <w:rsid w:val="00D94277"/>
    <w:rsid w:val="00D96761"/>
    <w:rsid w:val="00DA57A7"/>
    <w:rsid w:val="00DB7AA1"/>
    <w:rsid w:val="00DC0550"/>
    <w:rsid w:val="00DC2269"/>
    <w:rsid w:val="00DC44CA"/>
    <w:rsid w:val="00DC5E51"/>
    <w:rsid w:val="00DD2EF4"/>
    <w:rsid w:val="00DD35EF"/>
    <w:rsid w:val="00DD3644"/>
    <w:rsid w:val="00DD52FA"/>
    <w:rsid w:val="00DF3960"/>
    <w:rsid w:val="00E071CA"/>
    <w:rsid w:val="00E1099A"/>
    <w:rsid w:val="00E11C90"/>
    <w:rsid w:val="00E14B17"/>
    <w:rsid w:val="00E2234C"/>
    <w:rsid w:val="00E3482D"/>
    <w:rsid w:val="00E5340C"/>
    <w:rsid w:val="00E55A05"/>
    <w:rsid w:val="00E75E5A"/>
    <w:rsid w:val="00E800F5"/>
    <w:rsid w:val="00E85BD6"/>
    <w:rsid w:val="00EA08A0"/>
    <w:rsid w:val="00EB043F"/>
    <w:rsid w:val="00EC5EA4"/>
    <w:rsid w:val="00ED6E80"/>
    <w:rsid w:val="00EE5941"/>
    <w:rsid w:val="00EE5D03"/>
    <w:rsid w:val="00EF039C"/>
    <w:rsid w:val="00EF1512"/>
    <w:rsid w:val="00EF5B8A"/>
    <w:rsid w:val="00F07863"/>
    <w:rsid w:val="00F1328B"/>
    <w:rsid w:val="00F228BE"/>
    <w:rsid w:val="00F233DE"/>
    <w:rsid w:val="00F37D74"/>
    <w:rsid w:val="00F4096B"/>
    <w:rsid w:val="00F52E07"/>
    <w:rsid w:val="00F64312"/>
    <w:rsid w:val="00F66AB8"/>
    <w:rsid w:val="00F804C7"/>
    <w:rsid w:val="00F82B2D"/>
    <w:rsid w:val="00F902A6"/>
    <w:rsid w:val="00F912E2"/>
    <w:rsid w:val="00FA046E"/>
    <w:rsid w:val="00FA0952"/>
    <w:rsid w:val="00FA0C4C"/>
    <w:rsid w:val="00FA4375"/>
    <w:rsid w:val="00FA6514"/>
    <w:rsid w:val="00FB303C"/>
    <w:rsid w:val="00FB448F"/>
    <w:rsid w:val="00FC2061"/>
    <w:rsid w:val="00FD2A7A"/>
    <w:rsid w:val="00FD2BB2"/>
    <w:rsid w:val="00FD447E"/>
    <w:rsid w:val="00FD5569"/>
    <w:rsid w:val="00FE1CC3"/>
    <w:rsid w:val="00FE47FD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1AD13"/>
  <w15:chartTrackingRefBased/>
  <w15:docId w15:val="{FF9FE421-7ECE-454E-9298-CE6AA05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2F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E2F8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2F8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2F8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2F8B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24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F1512"/>
    <w:pPr>
      <w:widowControl w:val="0"/>
      <w:autoSpaceDE w:val="0"/>
      <w:autoSpaceDN w:val="0"/>
      <w:ind w:left="108"/>
    </w:pPr>
    <w:rPr>
      <w:rFonts w:eastAsia="Calibri" w:cs="Calibri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10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E04"/>
  </w:style>
  <w:style w:type="paragraph" w:styleId="ListParagraph">
    <w:name w:val="List Paragraph"/>
    <w:basedOn w:val="Normal"/>
    <w:uiPriority w:val="34"/>
    <w:qFormat/>
    <w:rsid w:val="004E556F"/>
    <w:pPr>
      <w:ind w:left="720"/>
      <w:contextualSpacing/>
    </w:pPr>
  </w:style>
  <w:style w:type="character" w:styleId="Emphasis">
    <w:name w:val="Emphasis"/>
    <w:uiPriority w:val="20"/>
    <w:qFormat/>
    <w:rsid w:val="00B32019"/>
    <w:rPr>
      <w:i/>
      <w:iCs/>
    </w:rPr>
  </w:style>
  <w:style w:type="character" w:styleId="Strong">
    <w:name w:val="Strong"/>
    <w:basedOn w:val="DefaultParagraphFont"/>
    <w:uiPriority w:val="22"/>
    <w:qFormat/>
    <w:rsid w:val="00B3201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5018"/>
    <w:rPr>
      <w:color w:val="0000FF"/>
      <w:u w:val="single"/>
    </w:rPr>
  </w:style>
  <w:style w:type="paragraph" w:styleId="Revision">
    <w:name w:val="Revision"/>
    <w:hidden/>
    <w:uiPriority w:val="99"/>
    <w:semiHidden/>
    <w:rsid w:val="0035477E"/>
  </w:style>
  <w:style w:type="character" w:styleId="CommentReference">
    <w:name w:val="annotation reference"/>
    <w:basedOn w:val="DefaultParagraphFont"/>
    <w:uiPriority w:val="99"/>
    <w:semiHidden/>
    <w:unhideWhenUsed/>
    <w:rsid w:val="009E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4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4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0BAE-9A53-490A-A031-EF7C3114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Jones</dc:creator>
  <cp:keywords/>
  <dc:description/>
  <cp:lastModifiedBy>Vivian Nguyen</cp:lastModifiedBy>
  <cp:revision>3</cp:revision>
  <cp:lastPrinted>2023-02-21T03:48:00Z</cp:lastPrinted>
  <dcterms:created xsi:type="dcterms:W3CDTF">2024-02-02T00:56:00Z</dcterms:created>
  <dcterms:modified xsi:type="dcterms:W3CDTF">2024-02-29T18:26:00Z</dcterms:modified>
</cp:coreProperties>
</file>